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AFA7E" w14:textId="71623A7B" w:rsidR="0019179F" w:rsidRDefault="0001008F" w:rsidP="0019179F">
      <w:pPr>
        <w:rPr>
          <w:rFonts w:ascii="Arial" w:hAnsi="Arial" w:cs="Arial"/>
        </w:rPr>
      </w:pPr>
      <w:r>
        <w:rPr>
          <w:rFonts w:ascii="Arial" w:hAnsi="Arial" w:cs="Arial"/>
          <w:noProof/>
          <w:lang w:eastAsia="en-GB"/>
        </w:rPr>
        <w:drawing>
          <wp:anchor distT="0" distB="0" distL="114300" distR="114300" simplePos="0" relativeHeight="251656704" behindDoc="1" locked="0" layoutInCell="1" allowOverlap="1" wp14:anchorId="6F7033C3" wp14:editId="147EDD58">
            <wp:simplePos x="0" y="0"/>
            <wp:positionH relativeFrom="column">
              <wp:posOffset>4238625</wp:posOffset>
            </wp:positionH>
            <wp:positionV relativeFrom="paragraph">
              <wp:posOffset>102235</wp:posOffset>
            </wp:positionV>
            <wp:extent cx="1676400" cy="828040"/>
            <wp:effectExtent l="0" t="0" r="0" b="0"/>
            <wp:wrapTight wrapText="bothSides">
              <wp:wrapPolygon edited="0">
                <wp:start x="0" y="0"/>
                <wp:lineTo x="0" y="20871"/>
                <wp:lineTo x="21355" y="20871"/>
                <wp:lineTo x="213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44304"/>
                    <a:stretch/>
                  </pic:blipFill>
                  <pic:spPr bwMode="auto">
                    <a:xfrm>
                      <a:off x="0" y="0"/>
                      <a:ext cx="1676400" cy="828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367F41" w14:textId="606A6C5B" w:rsidR="00423BDE" w:rsidRDefault="00191D2D" w:rsidP="0019179F">
      <w:pPr>
        <w:rPr>
          <w:rFonts w:ascii="Arial" w:hAnsi="Arial" w:cs="Arial"/>
        </w:rPr>
      </w:pPr>
      <w:r>
        <w:rPr>
          <w:b/>
          <w:bCs/>
          <w:smallCaps/>
          <w:noProof/>
          <w:sz w:val="48"/>
          <w:szCs w:val="48"/>
        </w:rPr>
        <w:drawing>
          <wp:anchor distT="0" distB="0" distL="114300" distR="114300" simplePos="0" relativeHeight="251658752" behindDoc="1" locked="0" layoutInCell="1" allowOverlap="1" wp14:anchorId="3055635C" wp14:editId="3BA7582F">
            <wp:simplePos x="0" y="0"/>
            <wp:positionH relativeFrom="column">
              <wp:posOffset>3175</wp:posOffset>
            </wp:positionH>
            <wp:positionV relativeFrom="paragraph">
              <wp:posOffset>9525</wp:posOffset>
            </wp:positionV>
            <wp:extent cx="1362459" cy="393193"/>
            <wp:effectExtent l="0" t="0" r="0" b="6985"/>
            <wp:wrapTight wrapText="bothSides">
              <wp:wrapPolygon edited="0">
                <wp:start x="0" y="0"/>
                <wp:lineTo x="0" y="20937"/>
                <wp:lineTo x="21147" y="20937"/>
                <wp:lineTo x="21147" y="18843"/>
                <wp:lineTo x="208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tishCouncil_Indi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459" cy="393193"/>
                    </a:xfrm>
                    <a:prstGeom prst="rect">
                      <a:avLst/>
                    </a:prstGeom>
                  </pic:spPr>
                </pic:pic>
              </a:graphicData>
            </a:graphic>
          </wp:anchor>
        </w:drawing>
      </w:r>
    </w:p>
    <w:p w14:paraId="56B8D924" w14:textId="1CE7A1A0" w:rsidR="0001008F" w:rsidRDefault="0001008F" w:rsidP="0019179F">
      <w:pPr>
        <w:pStyle w:val="Title"/>
        <w:jc w:val="center"/>
        <w:rPr>
          <w:rStyle w:val="BookTitle"/>
          <w:sz w:val="48"/>
          <w:szCs w:val="48"/>
        </w:rPr>
      </w:pPr>
    </w:p>
    <w:p w14:paraId="30319C89" w14:textId="77777777" w:rsidR="00191D2D" w:rsidRDefault="00191D2D" w:rsidP="0019179F">
      <w:pPr>
        <w:pStyle w:val="Title"/>
        <w:jc w:val="center"/>
        <w:rPr>
          <w:rStyle w:val="BookTitle"/>
          <w:sz w:val="48"/>
          <w:szCs w:val="48"/>
        </w:rPr>
      </w:pPr>
    </w:p>
    <w:p w14:paraId="0D29702E" w14:textId="77777777" w:rsidR="00593A18" w:rsidRPr="00593A18" w:rsidRDefault="0019179F" w:rsidP="0019179F">
      <w:pPr>
        <w:pStyle w:val="Title"/>
        <w:jc w:val="center"/>
        <w:rPr>
          <w:rFonts w:ascii="Arial" w:hAnsi="Arial" w:cs="Arial"/>
          <w:b/>
          <w:bCs/>
          <w:smallCaps/>
          <w:color w:val="4F81BD" w:themeColor="accent1"/>
          <w:spacing w:val="0"/>
          <w:kern w:val="0"/>
          <w:sz w:val="36"/>
          <w:szCs w:val="36"/>
        </w:rPr>
      </w:pPr>
      <w:r w:rsidRPr="00593A18">
        <w:rPr>
          <w:rFonts w:ascii="Arial" w:hAnsi="Arial" w:cs="Arial"/>
          <w:b/>
          <w:bCs/>
          <w:smallCaps/>
          <w:color w:val="4F81BD" w:themeColor="accent1"/>
          <w:spacing w:val="0"/>
          <w:kern w:val="0"/>
          <w:sz w:val="36"/>
          <w:szCs w:val="36"/>
        </w:rPr>
        <w:t xml:space="preserve">ALLIANCE HUBERT CURIEN </w:t>
      </w:r>
    </w:p>
    <w:p w14:paraId="643E75CA" w14:textId="7BE14BE4" w:rsidR="00191D2D" w:rsidRPr="00593A18" w:rsidRDefault="0019179F" w:rsidP="0019179F">
      <w:pPr>
        <w:pStyle w:val="Title"/>
        <w:jc w:val="center"/>
        <w:rPr>
          <w:rFonts w:ascii="Arial" w:hAnsi="Arial" w:cs="Arial"/>
          <w:b/>
          <w:bCs/>
          <w:smallCaps/>
          <w:color w:val="4F81BD" w:themeColor="accent1"/>
          <w:spacing w:val="0"/>
          <w:kern w:val="0"/>
          <w:sz w:val="36"/>
          <w:szCs w:val="36"/>
        </w:rPr>
      </w:pPr>
      <w:r w:rsidRPr="00593A18">
        <w:rPr>
          <w:rFonts w:ascii="Arial" w:hAnsi="Arial" w:cs="Arial"/>
          <w:b/>
          <w:bCs/>
          <w:smallCaps/>
          <w:color w:val="4F81BD" w:themeColor="accent1"/>
          <w:spacing w:val="0"/>
          <w:kern w:val="0"/>
          <w:sz w:val="36"/>
          <w:szCs w:val="36"/>
        </w:rPr>
        <w:t>RESEARCHER MOBILITY PROGRAMME</w:t>
      </w:r>
    </w:p>
    <w:p w14:paraId="00289554" w14:textId="77777777" w:rsidR="00191D2D" w:rsidRDefault="00191D2D" w:rsidP="0019179F">
      <w:pPr>
        <w:pStyle w:val="Title"/>
        <w:jc w:val="center"/>
        <w:rPr>
          <w:rFonts w:ascii="Arial" w:hAnsi="Arial" w:cs="Arial"/>
          <w:b/>
          <w:bCs/>
          <w:smallCaps/>
          <w:color w:val="4F81BD" w:themeColor="accent1"/>
          <w:spacing w:val="0"/>
          <w:kern w:val="0"/>
          <w:sz w:val="28"/>
          <w:szCs w:val="28"/>
        </w:rPr>
      </w:pPr>
    </w:p>
    <w:p w14:paraId="54B87F86" w14:textId="4B39B6DA" w:rsidR="0019179F" w:rsidRPr="00191D2D" w:rsidRDefault="0019179F" w:rsidP="0019179F">
      <w:pPr>
        <w:pStyle w:val="Title"/>
        <w:jc w:val="center"/>
        <w:rPr>
          <w:rStyle w:val="BookTitle"/>
          <w:rFonts w:ascii="Arial" w:hAnsi="Arial" w:cs="Arial"/>
          <w:sz w:val="48"/>
          <w:szCs w:val="48"/>
        </w:rPr>
      </w:pPr>
      <w:r w:rsidRPr="00191D2D">
        <w:rPr>
          <w:rStyle w:val="BookTitle"/>
          <w:rFonts w:ascii="Arial" w:hAnsi="Arial" w:cs="Arial"/>
          <w:sz w:val="48"/>
          <w:szCs w:val="48"/>
        </w:rPr>
        <w:t>GUIDELINES FOR APPLICANTS</w:t>
      </w:r>
    </w:p>
    <w:p w14:paraId="45012A05" w14:textId="2A9D85FE" w:rsidR="0019179F" w:rsidRPr="00191D2D" w:rsidRDefault="009770A3" w:rsidP="0019179F">
      <w:pPr>
        <w:pStyle w:val="Heading2"/>
        <w:jc w:val="center"/>
        <w:rPr>
          <w:rFonts w:ascii="Arial" w:hAnsi="Arial" w:cs="Arial"/>
        </w:rPr>
      </w:pPr>
      <w:r>
        <w:rPr>
          <w:rFonts w:ascii="Arial" w:hAnsi="Arial" w:cs="Arial"/>
        </w:rPr>
        <w:t>July</w:t>
      </w:r>
      <w:r w:rsidR="0019179F" w:rsidRPr="00191D2D">
        <w:rPr>
          <w:rFonts w:ascii="Arial" w:hAnsi="Arial" w:cs="Arial"/>
        </w:rPr>
        <w:t xml:space="preserve"> 20</w:t>
      </w:r>
      <w:r w:rsidR="00191D2D" w:rsidRPr="00191D2D">
        <w:rPr>
          <w:rFonts w:ascii="Arial" w:hAnsi="Arial" w:cs="Arial"/>
        </w:rPr>
        <w:t>2</w:t>
      </w:r>
      <w:r>
        <w:rPr>
          <w:rFonts w:ascii="Arial" w:hAnsi="Arial" w:cs="Arial"/>
        </w:rPr>
        <w:t>2</w:t>
      </w:r>
      <w:r w:rsidR="0019179F" w:rsidRPr="00191D2D">
        <w:rPr>
          <w:rFonts w:ascii="Arial" w:hAnsi="Arial" w:cs="Arial"/>
        </w:rPr>
        <w:t xml:space="preserve"> VERSION </w:t>
      </w:r>
      <w:r w:rsidR="007C5DB7" w:rsidRPr="00191D2D">
        <w:rPr>
          <w:rFonts w:ascii="Arial" w:hAnsi="Arial" w:cs="Arial"/>
        </w:rPr>
        <w:t>1</w:t>
      </w:r>
      <w:r w:rsidR="0019179F" w:rsidRPr="00191D2D">
        <w:rPr>
          <w:rFonts w:ascii="Arial" w:hAnsi="Arial" w:cs="Arial"/>
        </w:rPr>
        <w:t>.</w:t>
      </w:r>
      <w:r w:rsidR="00503408">
        <w:rPr>
          <w:rFonts w:ascii="Arial" w:hAnsi="Arial" w:cs="Arial"/>
        </w:rPr>
        <w:t>0</w:t>
      </w:r>
    </w:p>
    <w:p w14:paraId="58B5E2B3" w14:textId="14DBEBF1" w:rsidR="0019179F" w:rsidRPr="00191D2D" w:rsidRDefault="0019179F" w:rsidP="0019179F">
      <w:pPr>
        <w:pStyle w:val="Heading2"/>
        <w:jc w:val="center"/>
        <w:rPr>
          <w:rFonts w:ascii="Arial" w:hAnsi="Arial" w:cs="Arial"/>
        </w:rPr>
      </w:pPr>
      <w:r w:rsidRPr="00191D2D">
        <w:rPr>
          <w:rFonts w:ascii="Arial" w:hAnsi="Arial" w:cs="Arial"/>
        </w:rPr>
        <w:t xml:space="preserve">Call opens:  </w:t>
      </w:r>
      <w:r w:rsidR="005029EA">
        <w:rPr>
          <w:rFonts w:ascii="Arial" w:hAnsi="Arial" w:cs="Arial"/>
        </w:rPr>
        <w:t>Tuesday</w:t>
      </w:r>
      <w:r w:rsidR="009770A3">
        <w:rPr>
          <w:rFonts w:ascii="Arial" w:hAnsi="Arial" w:cs="Arial"/>
        </w:rPr>
        <w:t xml:space="preserve"> 2</w:t>
      </w:r>
      <w:r w:rsidR="005029EA">
        <w:rPr>
          <w:rFonts w:ascii="Arial" w:hAnsi="Arial" w:cs="Arial"/>
        </w:rPr>
        <w:t>6</w:t>
      </w:r>
      <w:r w:rsidR="009770A3">
        <w:rPr>
          <w:rFonts w:ascii="Arial" w:hAnsi="Arial" w:cs="Arial"/>
        </w:rPr>
        <w:t xml:space="preserve"> July</w:t>
      </w:r>
      <w:r w:rsidR="00D41FDA" w:rsidRPr="00191D2D">
        <w:rPr>
          <w:rFonts w:ascii="Arial" w:hAnsi="Arial" w:cs="Arial"/>
        </w:rPr>
        <w:t xml:space="preserve"> 20</w:t>
      </w:r>
      <w:r w:rsidR="00191D2D" w:rsidRPr="00191D2D">
        <w:rPr>
          <w:rFonts w:ascii="Arial" w:hAnsi="Arial" w:cs="Arial"/>
        </w:rPr>
        <w:t>2</w:t>
      </w:r>
      <w:r w:rsidR="009770A3">
        <w:rPr>
          <w:rFonts w:ascii="Arial" w:hAnsi="Arial" w:cs="Arial"/>
        </w:rPr>
        <w:t>2</w:t>
      </w:r>
    </w:p>
    <w:p w14:paraId="54C6C18C" w14:textId="09E08EDC" w:rsidR="0019179F" w:rsidRPr="0019179F" w:rsidRDefault="0019179F" w:rsidP="0019179F">
      <w:pPr>
        <w:pStyle w:val="Heading2"/>
        <w:jc w:val="center"/>
      </w:pPr>
      <w:r w:rsidRPr="00191D2D">
        <w:rPr>
          <w:rFonts w:ascii="Arial" w:hAnsi="Arial" w:cs="Arial"/>
        </w:rPr>
        <w:t xml:space="preserve">Call closes: </w:t>
      </w:r>
      <w:r w:rsidR="009770A3">
        <w:rPr>
          <w:rFonts w:ascii="Arial" w:hAnsi="Arial" w:cs="Arial"/>
        </w:rPr>
        <w:t>Friday</w:t>
      </w:r>
      <w:r w:rsidR="00D029DA" w:rsidRPr="00191D2D">
        <w:rPr>
          <w:rFonts w:ascii="Arial" w:hAnsi="Arial" w:cs="Arial"/>
        </w:rPr>
        <w:t xml:space="preserve"> </w:t>
      </w:r>
      <w:r w:rsidR="00503408">
        <w:rPr>
          <w:rFonts w:ascii="Arial" w:hAnsi="Arial" w:cs="Arial"/>
        </w:rPr>
        <w:t>3</w:t>
      </w:r>
      <w:r w:rsidR="009770A3">
        <w:rPr>
          <w:rFonts w:ascii="Arial" w:hAnsi="Arial" w:cs="Arial"/>
        </w:rPr>
        <w:t>0</w:t>
      </w:r>
      <w:r w:rsidR="00191D2D" w:rsidRPr="00191D2D">
        <w:rPr>
          <w:rFonts w:ascii="Arial" w:hAnsi="Arial" w:cs="Arial"/>
        </w:rPr>
        <w:t xml:space="preserve"> </w:t>
      </w:r>
      <w:r w:rsidR="009770A3">
        <w:rPr>
          <w:rFonts w:ascii="Arial" w:hAnsi="Arial" w:cs="Arial"/>
        </w:rPr>
        <w:t>September</w:t>
      </w:r>
      <w:r w:rsidR="00D029DA" w:rsidRPr="00191D2D">
        <w:rPr>
          <w:rFonts w:ascii="Arial" w:hAnsi="Arial" w:cs="Arial"/>
        </w:rPr>
        <w:t xml:space="preserve"> </w:t>
      </w:r>
      <w:r w:rsidR="00D41FDA" w:rsidRPr="00191D2D">
        <w:rPr>
          <w:rFonts w:ascii="Arial" w:hAnsi="Arial" w:cs="Arial"/>
        </w:rPr>
        <w:t>20</w:t>
      </w:r>
      <w:r w:rsidR="00191D2D" w:rsidRPr="00191D2D">
        <w:rPr>
          <w:rFonts w:ascii="Arial" w:hAnsi="Arial" w:cs="Arial"/>
        </w:rPr>
        <w:t>2</w:t>
      </w:r>
      <w:r w:rsidR="009770A3">
        <w:rPr>
          <w:rFonts w:ascii="Arial" w:hAnsi="Arial" w:cs="Arial"/>
        </w:rPr>
        <w:t>2</w:t>
      </w:r>
      <w:r w:rsidR="00D41FDA" w:rsidRPr="00191D2D">
        <w:rPr>
          <w:rFonts w:ascii="Arial" w:hAnsi="Arial" w:cs="Arial"/>
        </w:rPr>
        <w:t xml:space="preserve"> </w:t>
      </w:r>
      <w:r w:rsidR="00503408" w:rsidRPr="005029EA">
        <w:rPr>
          <w:rFonts w:ascii="Arial" w:hAnsi="Arial" w:cs="Arial"/>
        </w:rPr>
        <w:t>16:00</w:t>
      </w:r>
      <w:r w:rsidRPr="005029EA">
        <w:rPr>
          <w:rFonts w:ascii="Arial" w:hAnsi="Arial" w:cs="Arial"/>
        </w:rPr>
        <w:t xml:space="preserve"> hrs UK time</w:t>
      </w:r>
    </w:p>
    <w:p w14:paraId="67FBED80" w14:textId="77777777" w:rsidR="0019179F" w:rsidRPr="00191D2D" w:rsidRDefault="0019179F" w:rsidP="00423BDE">
      <w:pPr>
        <w:pStyle w:val="Heading1"/>
        <w:jc w:val="both"/>
        <w:rPr>
          <w:rFonts w:ascii="Arial" w:hAnsi="Arial" w:cs="Arial"/>
        </w:rPr>
      </w:pPr>
      <w:r w:rsidRPr="00191D2D">
        <w:rPr>
          <w:rFonts w:ascii="Arial" w:hAnsi="Arial" w:cs="Arial"/>
        </w:rPr>
        <w:t>1. Background</w:t>
      </w:r>
    </w:p>
    <w:p w14:paraId="46D338F1" w14:textId="6D065026" w:rsidR="0019179F" w:rsidRPr="0019179F" w:rsidRDefault="0019179F" w:rsidP="00423BDE">
      <w:pPr>
        <w:jc w:val="both"/>
        <w:rPr>
          <w:rFonts w:ascii="Arial" w:hAnsi="Arial" w:cs="Arial"/>
        </w:rPr>
      </w:pPr>
      <w:r w:rsidRPr="0019179F">
        <w:rPr>
          <w:rFonts w:ascii="Arial" w:hAnsi="Arial" w:cs="Arial"/>
        </w:rPr>
        <w:t>The Alliance Hubert Curien programme is a partnership between the French and British governments. It aims to encourage recipro</w:t>
      </w:r>
      <w:r w:rsidR="006773A5">
        <w:rPr>
          <w:rFonts w:ascii="Arial" w:hAnsi="Arial" w:cs="Arial"/>
        </w:rPr>
        <w:t>cal mobility between early</w:t>
      </w:r>
      <w:r w:rsidR="00ED6790">
        <w:rPr>
          <w:rFonts w:ascii="Arial" w:hAnsi="Arial" w:cs="Arial"/>
        </w:rPr>
        <w:t xml:space="preserve"> </w:t>
      </w:r>
      <w:r w:rsidR="006773A5">
        <w:rPr>
          <w:rFonts w:ascii="Arial" w:hAnsi="Arial" w:cs="Arial"/>
        </w:rPr>
        <w:t>career</w:t>
      </w:r>
      <w:r w:rsidRPr="0019179F">
        <w:rPr>
          <w:rFonts w:ascii="Arial" w:hAnsi="Arial" w:cs="Arial"/>
        </w:rPr>
        <w:t xml:space="preserve"> researchers in both countries, leading to closer collaboration on existing research projects as well as strengthening connections that could lead to more Franco-British co</w:t>
      </w:r>
      <w:r>
        <w:rPr>
          <w:rFonts w:ascii="Arial" w:hAnsi="Arial" w:cs="Arial"/>
        </w:rPr>
        <w:t>llaboration on future projects.</w:t>
      </w:r>
    </w:p>
    <w:p w14:paraId="303C4F8A" w14:textId="6F3355EC" w:rsidR="0019179F" w:rsidRPr="0019179F" w:rsidRDefault="0019179F" w:rsidP="00423BDE">
      <w:pPr>
        <w:jc w:val="both"/>
        <w:rPr>
          <w:rFonts w:ascii="Arial" w:hAnsi="Arial" w:cs="Arial"/>
        </w:rPr>
      </w:pPr>
      <w:r w:rsidRPr="0019179F">
        <w:rPr>
          <w:rFonts w:ascii="Arial" w:hAnsi="Arial" w:cs="Arial"/>
        </w:rPr>
        <w:t>The programme –</w:t>
      </w:r>
      <w:r w:rsidR="002D23A8">
        <w:rPr>
          <w:rFonts w:ascii="Arial" w:hAnsi="Arial" w:cs="Arial"/>
        </w:rPr>
        <w:t xml:space="preserve"> </w:t>
      </w:r>
      <w:r w:rsidRPr="0019179F">
        <w:rPr>
          <w:rFonts w:ascii="Arial" w:hAnsi="Arial" w:cs="Arial"/>
        </w:rPr>
        <w:t>launched in July 2018 – stems from commitments made by both countries at the Franco-British summit in January 2018. Initially, it represents a government investment of £200k</w:t>
      </w:r>
      <w:r>
        <w:rPr>
          <w:rFonts w:ascii="Arial" w:hAnsi="Arial" w:cs="Arial"/>
        </w:rPr>
        <w:t>.</w:t>
      </w:r>
    </w:p>
    <w:p w14:paraId="14C440BF" w14:textId="229B47B8" w:rsidR="0019179F" w:rsidRPr="0019179F" w:rsidRDefault="0019179F" w:rsidP="00423BDE">
      <w:pPr>
        <w:jc w:val="both"/>
        <w:rPr>
          <w:rFonts w:ascii="Arial" w:hAnsi="Arial" w:cs="Arial"/>
        </w:rPr>
      </w:pPr>
      <w:r w:rsidRPr="0019179F">
        <w:rPr>
          <w:rFonts w:ascii="Arial" w:hAnsi="Arial" w:cs="Arial"/>
        </w:rPr>
        <w:t>On the UK side, the Alliance Hubert Curien programme is managed by the UK Department for Business, Energy and Industrial Strategy (BEIS) and is delivered by the British Council. On the French side, the programme is managed by the Ministry of Higher Education &amp; Research (MESR) together with the Ministry of European and Foreign Affairs (MEAE)</w:t>
      </w:r>
      <w:r w:rsidR="009770A3">
        <w:rPr>
          <w:rFonts w:ascii="Arial" w:hAnsi="Arial" w:cs="Arial"/>
        </w:rPr>
        <w:t xml:space="preserve"> </w:t>
      </w:r>
      <w:r w:rsidRPr="0019179F">
        <w:rPr>
          <w:rFonts w:ascii="Arial" w:hAnsi="Arial" w:cs="Arial"/>
        </w:rPr>
        <w:t xml:space="preserve">and is delivered by </w:t>
      </w:r>
      <w:r w:rsidR="006773A5">
        <w:rPr>
          <w:rFonts w:ascii="Arial" w:hAnsi="Arial" w:cs="Arial"/>
        </w:rPr>
        <w:t>Campus France.</w:t>
      </w:r>
    </w:p>
    <w:p w14:paraId="47F48A2C" w14:textId="02EE085E" w:rsidR="0019179F" w:rsidRPr="0019179F" w:rsidRDefault="0019179F" w:rsidP="00423BDE">
      <w:pPr>
        <w:jc w:val="both"/>
        <w:rPr>
          <w:rFonts w:ascii="Arial" w:hAnsi="Arial" w:cs="Arial"/>
        </w:rPr>
      </w:pPr>
      <w:r w:rsidRPr="0019179F">
        <w:rPr>
          <w:rFonts w:ascii="Arial" w:hAnsi="Arial" w:cs="Arial"/>
        </w:rPr>
        <w:t xml:space="preserve">The programme is aligned with the </w:t>
      </w:r>
      <w:r w:rsidR="00593A18">
        <w:rPr>
          <w:rFonts w:ascii="Arial" w:hAnsi="Arial" w:cs="Arial"/>
        </w:rPr>
        <w:t xml:space="preserve">research, innovation and </w:t>
      </w:r>
      <w:r w:rsidR="00D03744">
        <w:rPr>
          <w:rFonts w:ascii="Arial" w:hAnsi="Arial" w:cs="Arial"/>
        </w:rPr>
        <w:t>industrial interests of both countries</w:t>
      </w:r>
      <w:r w:rsidRPr="0019179F">
        <w:rPr>
          <w:rFonts w:ascii="Arial" w:hAnsi="Arial" w:cs="Arial"/>
        </w:rPr>
        <w:t xml:space="preserve">, looking to ensure </w:t>
      </w:r>
      <w:r w:rsidR="00D03744">
        <w:rPr>
          <w:rFonts w:ascii="Arial" w:hAnsi="Arial" w:cs="Arial"/>
        </w:rPr>
        <w:t>they</w:t>
      </w:r>
      <w:r w:rsidRPr="0019179F">
        <w:rPr>
          <w:rFonts w:ascii="Arial" w:hAnsi="Arial" w:cs="Arial"/>
        </w:rPr>
        <w:t xml:space="preserve"> can take advantage of major global changes, improving people’s lives and the country’s productivity. </w:t>
      </w:r>
    </w:p>
    <w:p w14:paraId="0B6588F6" w14:textId="77777777" w:rsidR="0019179F" w:rsidRPr="00191D2D" w:rsidRDefault="0019179F" w:rsidP="00423BDE">
      <w:pPr>
        <w:pStyle w:val="Heading1"/>
        <w:jc w:val="both"/>
        <w:rPr>
          <w:rFonts w:ascii="Arial" w:hAnsi="Arial" w:cs="Arial"/>
        </w:rPr>
      </w:pPr>
      <w:r w:rsidRPr="00191D2D">
        <w:rPr>
          <w:rFonts w:ascii="Arial" w:hAnsi="Arial" w:cs="Arial"/>
        </w:rPr>
        <w:t>2. Overview of the funding opportunity</w:t>
      </w:r>
    </w:p>
    <w:p w14:paraId="51440A13" w14:textId="3ECCE1EC" w:rsidR="0019179F" w:rsidRPr="00B2194B" w:rsidRDefault="0019179F" w:rsidP="00423BDE">
      <w:pPr>
        <w:jc w:val="both"/>
        <w:rPr>
          <w:rFonts w:ascii="Arial" w:hAnsi="Arial" w:cs="Arial"/>
        </w:rPr>
      </w:pPr>
      <w:r w:rsidRPr="0019179F">
        <w:rPr>
          <w:rFonts w:ascii="Arial" w:hAnsi="Arial" w:cs="Arial"/>
        </w:rPr>
        <w:t xml:space="preserve">Researchers </w:t>
      </w:r>
      <w:r w:rsidR="00426671">
        <w:rPr>
          <w:rFonts w:ascii="Arial" w:hAnsi="Arial" w:cs="Arial"/>
        </w:rPr>
        <w:t xml:space="preserve">– either individual or as a small group </w:t>
      </w:r>
      <w:r w:rsidR="00622094">
        <w:rPr>
          <w:rFonts w:ascii="Arial" w:hAnsi="Arial" w:cs="Arial"/>
        </w:rPr>
        <w:t>–</w:t>
      </w:r>
      <w:r w:rsidR="00426671">
        <w:rPr>
          <w:rFonts w:ascii="Arial" w:hAnsi="Arial" w:cs="Arial"/>
        </w:rPr>
        <w:t xml:space="preserve"> who are </w:t>
      </w:r>
      <w:r w:rsidRPr="0019179F">
        <w:rPr>
          <w:rFonts w:ascii="Arial" w:hAnsi="Arial" w:cs="Arial"/>
        </w:rPr>
        <w:t xml:space="preserve">working in the eligible fields may apply for a grant to cover reciprocal mobility over a </w:t>
      </w:r>
      <w:r w:rsidR="009770A3" w:rsidRPr="0019179F">
        <w:rPr>
          <w:rFonts w:ascii="Arial" w:hAnsi="Arial" w:cs="Arial"/>
        </w:rPr>
        <w:t>2-year</w:t>
      </w:r>
      <w:r w:rsidRPr="0019179F">
        <w:rPr>
          <w:rFonts w:ascii="Arial" w:hAnsi="Arial" w:cs="Arial"/>
        </w:rPr>
        <w:t xml:space="preserve"> period. The grants are designed to strengthen current research projects, and to strengthen links for future </w:t>
      </w:r>
      <w:r w:rsidRPr="00B2194B">
        <w:rPr>
          <w:rFonts w:ascii="Arial" w:hAnsi="Arial" w:cs="Arial"/>
        </w:rPr>
        <w:t>collaborat</w:t>
      </w:r>
      <w:r w:rsidR="006773A5" w:rsidRPr="00B2194B">
        <w:rPr>
          <w:rFonts w:ascii="Arial" w:hAnsi="Arial" w:cs="Arial"/>
        </w:rPr>
        <w:t xml:space="preserve">ion between the UK and France. </w:t>
      </w:r>
    </w:p>
    <w:p w14:paraId="3A436A65" w14:textId="510BE4E5" w:rsidR="0019179F" w:rsidRPr="0019179F" w:rsidRDefault="0019179F" w:rsidP="00423BDE">
      <w:pPr>
        <w:jc w:val="both"/>
        <w:rPr>
          <w:rFonts w:ascii="Arial" w:hAnsi="Arial" w:cs="Arial"/>
        </w:rPr>
      </w:pPr>
      <w:r w:rsidRPr="00B2194B">
        <w:rPr>
          <w:rFonts w:ascii="Arial" w:hAnsi="Arial" w:cs="Arial"/>
        </w:rPr>
        <w:t>The grants are intended to</w:t>
      </w:r>
      <w:r w:rsidR="00B2194B" w:rsidRPr="00B2194B">
        <w:rPr>
          <w:rFonts w:ascii="Arial" w:hAnsi="Arial" w:cs="Arial"/>
        </w:rPr>
        <w:t xml:space="preserve"> support mobility </w:t>
      </w:r>
      <w:r w:rsidR="000A28E1">
        <w:rPr>
          <w:rFonts w:ascii="Arial" w:hAnsi="Arial" w:cs="Arial"/>
        </w:rPr>
        <w:t xml:space="preserve">and collaboration </w:t>
      </w:r>
      <w:r w:rsidR="00B2194B" w:rsidRPr="00B2194B">
        <w:rPr>
          <w:rFonts w:ascii="Arial" w:hAnsi="Arial" w:cs="Arial"/>
        </w:rPr>
        <w:t>by early</w:t>
      </w:r>
      <w:r w:rsidR="00ED6790">
        <w:rPr>
          <w:rFonts w:ascii="Arial" w:hAnsi="Arial" w:cs="Arial"/>
        </w:rPr>
        <w:t xml:space="preserve"> </w:t>
      </w:r>
      <w:r w:rsidR="00B2194B" w:rsidRPr="00B2194B">
        <w:rPr>
          <w:rFonts w:ascii="Arial" w:hAnsi="Arial" w:cs="Arial"/>
        </w:rPr>
        <w:t>career</w:t>
      </w:r>
      <w:r w:rsidR="00B2194B">
        <w:rPr>
          <w:rFonts w:ascii="Arial" w:hAnsi="Arial" w:cs="Arial"/>
        </w:rPr>
        <w:t xml:space="preserve"> researchers. </w:t>
      </w:r>
      <w:r w:rsidRPr="0019179F">
        <w:rPr>
          <w:rFonts w:ascii="Arial" w:hAnsi="Arial" w:cs="Arial"/>
        </w:rPr>
        <w:t xml:space="preserve">The costs that can be covered are limited to travel costs and subsistence/per diems while </w:t>
      </w:r>
      <w:r w:rsidRPr="005029EA">
        <w:rPr>
          <w:rFonts w:ascii="Arial" w:hAnsi="Arial" w:cs="Arial"/>
        </w:rPr>
        <w:t xml:space="preserve">abroad. </w:t>
      </w:r>
      <w:bookmarkStart w:id="0" w:name="_Hlk66358340"/>
      <w:r w:rsidRPr="005029EA">
        <w:rPr>
          <w:rFonts w:ascii="Arial" w:hAnsi="Arial" w:cs="Arial"/>
        </w:rPr>
        <w:lastRenderedPageBreak/>
        <w:t>Visas</w:t>
      </w:r>
      <w:r w:rsidRPr="0019179F">
        <w:rPr>
          <w:rFonts w:ascii="Arial" w:hAnsi="Arial" w:cs="Arial"/>
        </w:rPr>
        <w:t xml:space="preserve">, insurance and other </w:t>
      </w:r>
      <w:r w:rsidR="000A28E1">
        <w:rPr>
          <w:rFonts w:ascii="Arial" w:hAnsi="Arial" w:cs="Arial"/>
        </w:rPr>
        <w:t xml:space="preserve">travel </w:t>
      </w:r>
      <w:r w:rsidRPr="0019179F">
        <w:rPr>
          <w:rFonts w:ascii="Arial" w:hAnsi="Arial" w:cs="Arial"/>
        </w:rPr>
        <w:t xml:space="preserve">costs are not covered. </w:t>
      </w:r>
      <w:r w:rsidR="00F55D42" w:rsidRPr="005029EA">
        <w:rPr>
          <w:rFonts w:ascii="Arial" w:hAnsi="Arial" w:cs="Arial"/>
        </w:rPr>
        <w:t>Applicants will be able to request a grant contribution for tackling barriers to diversity and inclusion. Examples of costs that can be covered include but are not limited to additional childcare costs, measures to support the participation of researchers and team members with disabilities. Lead applicants are asked to also consider encouraging participation from researchers from under-represented groups in the teams implementing their proposed activities.</w:t>
      </w:r>
    </w:p>
    <w:bookmarkEnd w:id="0"/>
    <w:p w14:paraId="74DC51FB" w14:textId="75150A88" w:rsidR="00CE2E54" w:rsidRDefault="00444BC2" w:rsidP="00423BDE">
      <w:pPr>
        <w:jc w:val="both"/>
        <w:rPr>
          <w:rFonts w:ascii="Arial" w:hAnsi="Arial" w:cs="Arial"/>
        </w:rPr>
      </w:pPr>
      <w:r w:rsidRPr="00444BC2">
        <w:rPr>
          <w:rFonts w:ascii="Arial" w:hAnsi="Arial" w:cs="Arial"/>
        </w:rPr>
        <w:t>A maximum of £2,240 (EURO 2,500) can be requested each year by UK- and French-based researchers, meaning that a total of EURO 5,000 is potentially available to support reciprocal mobility in each of the two years.</w:t>
      </w:r>
    </w:p>
    <w:p w14:paraId="3781E675" w14:textId="70F56438" w:rsidR="0019179F" w:rsidRPr="0019179F" w:rsidRDefault="0019179F" w:rsidP="00423BDE">
      <w:pPr>
        <w:jc w:val="both"/>
        <w:rPr>
          <w:rFonts w:ascii="Arial" w:hAnsi="Arial" w:cs="Arial"/>
        </w:rPr>
      </w:pPr>
      <w:r w:rsidRPr="0019179F">
        <w:rPr>
          <w:rFonts w:ascii="Arial" w:hAnsi="Arial" w:cs="Arial"/>
        </w:rPr>
        <w:t>The UK and French funds are administered separately, meaning that separate applications must be made in the UK and France. The UK-based researchers will submit their application via the Briti</w:t>
      </w:r>
      <w:r w:rsidR="00B2194B">
        <w:rPr>
          <w:rFonts w:ascii="Arial" w:hAnsi="Arial" w:cs="Arial"/>
        </w:rPr>
        <w:t>sh Council managed system</w:t>
      </w:r>
      <w:r w:rsidR="00426671">
        <w:rPr>
          <w:rFonts w:ascii="Arial" w:hAnsi="Arial" w:cs="Arial"/>
        </w:rPr>
        <w:t xml:space="preserve"> </w:t>
      </w:r>
      <w:hyperlink r:id="rId9" w:history="1">
        <w:r w:rsidR="000A28E1" w:rsidRPr="009C31F7">
          <w:rPr>
            <w:rStyle w:val="Hyperlink"/>
          </w:rPr>
          <w:t>https://www.britishcouncil.fr/en/education/research-innovation/collaborations/alliance</w:t>
        </w:r>
      </w:hyperlink>
      <w:r w:rsidR="000A28E1">
        <w:t xml:space="preserve"> </w:t>
      </w:r>
      <w:r w:rsidRPr="0019179F">
        <w:rPr>
          <w:rFonts w:ascii="Arial" w:hAnsi="Arial" w:cs="Arial"/>
        </w:rPr>
        <w:t>and the French-based researchers will submit theirs via the Campus France managed system</w:t>
      </w:r>
      <w:r w:rsidR="00B2194B">
        <w:rPr>
          <w:rFonts w:ascii="Arial" w:hAnsi="Arial" w:cs="Arial"/>
        </w:rPr>
        <w:t xml:space="preserve"> </w:t>
      </w:r>
      <w:r w:rsidR="00D41FDA" w:rsidRPr="005029EA">
        <w:rPr>
          <w:rFonts w:ascii="Arial" w:hAnsi="Arial" w:cs="Arial"/>
        </w:rPr>
        <w:t>(</w:t>
      </w:r>
      <w:hyperlink r:id="rId10" w:history="1">
        <w:r w:rsidR="002F6C8D" w:rsidRPr="005029EA">
          <w:rPr>
            <w:rStyle w:val="Hyperlink"/>
          </w:rPr>
          <w:t>https://www.campusfrance.org/fr/alliance</w:t>
        </w:r>
      </w:hyperlink>
      <w:r w:rsidR="00D41FDA" w:rsidRPr="005029EA">
        <w:rPr>
          <w:rFonts w:ascii="Arial" w:hAnsi="Arial" w:cs="Arial"/>
        </w:rPr>
        <w:t>).</w:t>
      </w:r>
      <w:r w:rsidR="00D41FDA">
        <w:rPr>
          <w:rFonts w:ascii="Arial" w:hAnsi="Arial" w:cs="Arial"/>
        </w:rPr>
        <w:t xml:space="preserve"> </w:t>
      </w:r>
    </w:p>
    <w:p w14:paraId="7E1D3697" w14:textId="10900504" w:rsidR="00C32125" w:rsidRDefault="00D03744" w:rsidP="00423BDE">
      <w:pPr>
        <w:jc w:val="both"/>
        <w:rPr>
          <w:rFonts w:ascii="Arial" w:hAnsi="Arial" w:cs="Arial"/>
        </w:rPr>
      </w:pPr>
      <w:r>
        <w:rPr>
          <w:rFonts w:ascii="Arial" w:hAnsi="Arial" w:cs="Arial"/>
        </w:rPr>
        <w:t xml:space="preserve">Grants will be confirmed for the full length of the project (either 1 or 2 years). </w:t>
      </w:r>
      <w:r w:rsidR="00C32125">
        <w:rPr>
          <w:rFonts w:ascii="Arial" w:hAnsi="Arial" w:cs="Arial"/>
        </w:rPr>
        <w:t>A 1-year project must be completed before 31 December 20</w:t>
      </w:r>
      <w:r w:rsidR="002B601E">
        <w:rPr>
          <w:rFonts w:ascii="Arial" w:hAnsi="Arial" w:cs="Arial"/>
        </w:rPr>
        <w:t>2</w:t>
      </w:r>
      <w:r w:rsidR="00C55242">
        <w:rPr>
          <w:rFonts w:ascii="Arial" w:hAnsi="Arial" w:cs="Arial"/>
        </w:rPr>
        <w:t>3</w:t>
      </w:r>
      <w:r w:rsidR="00C32125">
        <w:rPr>
          <w:rFonts w:ascii="Arial" w:hAnsi="Arial" w:cs="Arial"/>
        </w:rPr>
        <w:t xml:space="preserve"> and a 2-year project by 31 December 202</w:t>
      </w:r>
      <w:r w:rsidR="00C55242">
        <w:rPr>
          <w:rFonts w:ascii="Arial" w:hAnsi="Arial" w:cs="Arial"/>
        </w:rPr>
        <w:t>4</w:t>
      </w:r>
      <w:r w:rsidR="00C32125">
        <w:rPr>
          <w:rFonts w:ascii="Arial" w:hAnsi="Arial" w:cs="Arial"/>
        </w:rPr>
        <w:t xml:space="preserve">. </w:t>
      </w:r>
      <w:r>
        <w:rPr>
          <w:rFonts w:ascii="Arial" w:hAnsi="Arial" w:cs="Arial"/>
        </w:rPr>
        <w:t xml:space="preserve">For projects spanning 2 years, the application must specify the requested amounts for each calendar year. </w:t>
      </w:r>
    </w:p>
    <w:p w14:paraId="0D72DDEA" w14:textId="1B6967F7" w:rsidR="0019179F" w:rsidRPr="0019179F" w:rsidRDefault="00D03744" w:rsidP="00423BDE">
      <w:pPr>
        <w:jc w:val="both"/>
        <w:rPr>
          <w:rFonts w:ascii="Arial" w:hAnsi="Arial" w:cs="Arial"/>
        </w:rPr>
      </w:pPr>
      <w:r>
        <w:rPr>
          <w:rFonts w:ascii="Arial" w:hAnsi="Arial" w:cs="Arial"/>
        </w:rPr>
        <w:t xml:space="preserve">Funds will be paid on an annual basis. Payment of funds for the second year is conditional on </w:t>
      </w:r>
      <w:r w:rsidR="0068271F">
        <w:rPr>
          <w:rFonts w:ascii="Arial" w:hAnsi="Arial" w:cs="Arial"/>
        </w:rPr>
        <w:t xml:space="preserve">submission of a short report demonstrating that the </w:t>
      </w:r>
      <w:r w:rsidR="00C55242">
        <w:rPr>
          <w:rFonts w:ascii="Arial" w:hAnsi="Arial" w:cs="Arial"/>
        </w:rPr>
        <w:t>first-year</w:t>
      </w:r>
      <w:r w:rsidR="0068271F">
        <w:rPr>
          <w:rFonts w:ascii="Arial" w:hAnsi="Arial" w:cs="Arial"/>
        </w:rPr>
        <w:t xml:space="preserve"> funds have been used as planned</w:t>
      </w:r>
      <w:r w:rsidR="0019179F" w:rsidRPr="0019179F">
        <w:rPr>
          <w:rFonts w:ascii="Arial" w:hAnsi="Arial" w:cs="Arial"/>
        </w:rPr>
        <w:t>.</w:t>
      </w:r>
    </w:p>
    <w:p w14:paraId="0AB81175" w14:textId="77777777" w:rsidR="0019179F" w:rsidRPr="00191D2D" w:rsidRDefault="0019179F" w:rsidP="00423BDE">
      <w:pPr>
        <w:pStyle w:val="Heading1"/>
        <w:jc w:val="both"/>
        <w:rPr>
          <w:rFonts w:ascii="Arial" w:hAnsi="Arial" w:cs="Arial"/>
        </w:rPr>
      </w:pPr>
      <w:r w:rsidRPr="00191D2D">
        <w:rPr>
          <w:rFonts w:ascii="Arial" w:hAnsi="Arial" w:cs="Arial"/>
        </w:rPr>
        <w:t>3. Scope of the programme</w:t>
      </w:r>
    </w:p>
    <w:p w14:paraId="25D0D1B4" w14:textId="77777777" w:rsidR="004B24CF" w:rsidRPr="004B24CF" w:rsidRDefault="004B24CF" w:rsidP="004B24CF">
      <w:pPr>
        <w:jc w:val="both"/>
        <w:rPr>
          <w:rFonts w:ascii="Arial" w:hAnsi="Arial" w:cs="Arial"/>
        </w:rPr>
      </w:pPr>
      <w:r w:rsidRPr="004B24CF">
        <w:rPr>
          <w:rFonts w:ascii="Arial" w:hAnsi="Arial" w:cs="Arial"/>
        </w:rPr>
        <w:t>Six major scientific areas are open for proposals:</w:t>
      </w:r>
    </w:p>
    <w:p w14:paraId="5709B2BE" w14:textId="77777777" w:rsidR="004B24CF" w:rsidRPr="004B24CF" w:rsidRDefault="004B24CF" w:rsidP="004B24CF">
      <w:pPr>
        <w:spacing w:after="0"/>
        <w:jc w:val="both"/>
        <w:rPr>
          <w:rFonts w:ascii="Arial" w:hAnsi="Arial" w:cs="Arial"/>
        </w:rPr>
      </w:pPr>
      <w:r w:rsidRPr="004B24CF">
        <w:rPr>
          <w:rFonts w:ascii="Arial" w:hAnsi="Arial" w:cs="Arial"/>
        </w:rPr>
        <w:t>•  Mathematics,</w:t>
      </w:r>
    </w:p>
    <w:p w14:paraId="2A1B0063" w14:textId="77777777" w:rsidR="004B24CF" w:rsidRPr="004B24CF" w:rsidRDefault="004B24CF" w:rsidP="004B24CF">
      <w:pPr>
        <w:spacing w:after="0"/>
        <w:jc w:val="both"/>
        <w:rPr>
          <w:rFonts w:ascii="Arial" w:hAnsi="Arial" w:cs="Arial"/>
        </w:rPr>
      </w:pPr>
      <w:r w:rsidRPr="004B24CF">
        <w:rPr>
          <w:rFonts w:ascii="Arial" w:hAnsi="Arial" w:cs="Arial"/>
        </w:rPr>
        <w:t xml:space="preserve">•  Chemical and Physical Sciences, </w:t>
      </w:r>
    </w:p>
    <w:p w14:paraId="68EA95E0" w14:textId="77777777" w:rsidR="004B24CF" w:rsidRPr="004B24CF" w:rsidRDefault="004B24CF" w:rsidP="004B24CF">
      <w:pPr>
        <w:spacing w:after="0"/>
        <w:jc w:val="both"/>
        <w:rPr>
          <w:rFonts w:ascii="Arial" w:hAnsi="Arial" w:cs="Arial"/>
        </w:rPr>
      </w:pPr>
      <w:r w:rsidRPr="004B24CF">
        <w:rPr>
          <w:rFonts w:ascii="Arial" w:hAnsi="Arial" w:cs="Arial"/>
        </w:rPr>
        <w:t>•  Information and Communication Sciences,</w:t>
      </w:r>
    </w:p>
    <w:p w14:paraId="0A84B042" w14:textId="77777777" w:rsidR="004B24CF" w:rsidRPr="004B24CF" w:rsidRDefault="004B24CF" w:rsidP="004B24CF">
      <w:pPr>
        <w:spacing w:after="0"/>
        <w:jc w:val="both"/>
        <w:rPr>
          <w:rFonts w:ascii="Arial" w:hAnsi="Arial" w:cs="Arial"/>
        </w:rPr>
      </w:pPr>
      <w:r w:rsidRPr="004B24CF">
        <w:rPr>
          <w:rFonts w:ascii="Arial" w:hAnsi="Arial" w:cs="Arial"/>
        </w:rPr>
        <w:t>•  Biological &amp; Medical Sciences,</w:t>
      </w:r>
    </w:p>
    <w:p w14:paraId="1F6A8D73" w14:textId="77777777" w:rsidR="004B24CF" w:rsidRPr="004B24CF" w:rsidRDefault="004B24CF" w:rsidP="004B24CF">
      <w:pPr>
        <w:spacing w:after="0"/>
        <w:jc w:val="both"/>
        <w:rPr>
          <w:rFonts w:ascii="Arial" w:hAnsi="Arial" w:cs="Arial"/>
        </w:rPr>
      </w:pPr>
      <w:r w:rsidRPr="004B24CF">
        <w:rPr>
          <w:rFonts w:ascii="Arial" w:hAnsi="Arial" w:cs="Arial"/>
        </w:rPr>
        <w:t>•  Environmental Sciences,</w:t>
      </w:r>
    </w:p>
    <w:p w14:paraId="55C13477" w14:textId="73B247EA" w:rsidR="004B24CF" w:rsidRDefault="004B24CF" w:rsidP="004B24CF">
      <w:pPr>
        <w:spacing w:after="0"/>
        <w:jc w:val="both"/>
        <w:rPr>
          <w:rFonts w:ascii="Arial" w:hAnsi="Arial" w:cs="Arial"/>
        </w:rPr>
      </w:pPr>
      <w:r w:rsidRPr="004B24CF">
        <w:rPr>
          <w:rFonts w:ascii="Arial" w:hAnsi="Arial" w:cs="Arial"/>
        </w:rPr>
        <w:t>•  Social Sciences &amp; Humanities.</w:t>
      </w:r>
    </w:p>
    <w:p w14:paraId="197DDB3D" w14:textId="77777777" w:rsidR="004B24CF" w:rsidRPr="004B24CF" w:rsidRDefault="004B24CF" w:rsidP="004B24CF">
      <w:pPr>
        <w:spacing w:after="0"/>
        <w:jc w:val="both"/>
        <w:rPr>
          <w:rFonts w:ascii="Arial" w:hAnsi="Arial" w:cs="Arial"/>
        </w:rPr>
      </w:pPr>
    </w:p>
    <w:p w14:paraId="56CD8E42" w14:textId="54BAB824" w:rsidR="004B24CF" w:rsidRPr="00C21E45" w:rsidRDefault="004B24CF" w:rsidP="004B24CF">
      <w:pPr>
        <w:jc w:val="both"/>
        <w:rPr>
          <w:rFonts w:ascii="Arial" w:hAnsi="Arial" w:cs="Arial"/>
        </w:rPr>
      </w:pPr>
      <w:bookmarkStart w:id="1" w:name="_Hlk109317871"/>
      <w:r w:rsidRPr="00CF0F52">
        <w:rPr>
          <w:rFonts w:ascii="Arial" w:hAnsi="Arial" w:cs="Arial"/>
        </w:rPr>
        <w:t>The following domains in engineering, technology and innovation will be particularly favoured: Quantum Technologies; High Performance Computing (HPC); Artificial Intelligence &amp; Data Analytics; 5G/Telecoms; Advanced Materials; Advanced Manufacturing; Climate Change Management; Nuclear Energy; Agriculture, Food and Nutrition Security</w:t>
      </w:r>
      <w:r w:rsidR="00CF0F52" w:rsidRPr="00CF0F52">
        <w:rPr>
          <w:rFonts w:ascii="Arial" w:hAnsi="Arial" w:cs="Arial"/>
        </w:rPr>
        <w:t>; Biotechnology; Resistance to microbes</w:t>
      </w:r>
      <w:r w:rsidRPr="00CF0F52">
        <w:rPr>
          <w:rFonts w:ascii="Arial" w:hAnsi="Arial" w:cs="Arial"/>
        </w:rPr>
        <w:t>.</w:t>
      </w:r>
    </w:p>
    <w:bookmarkEnd w:id="1"/>
    <w:p w14:paraId="7DC22B4D" w14:textId="77777777" w:rsidR="0019179F" w:rsidRPr="0019179F" w:rsidRDefault="0019179F" w:rsidP="00423BDE">
      <w:pPr>
        <w:jc w:val="both"/>
        <w:rPr>
          <w:rFonts w:ascii="Arial" w:hAnsi="Arial" w:cs="Arial"/>
        </w:rPr>
      </w:pPr>
      <w:r w:rsidRPr="0019179F">
        <w:rPr>
          <w:rFonts w:ascii="Arial" w:hAnsi="Arial" w:cs="Arial"/>
        </w:rPr>
        <w:t xml:space="preserve">The </w:t>
      </w:r>
      <w:r w:rsidR="00B2194B">
        <w:rPr>
          <w:rFonts w:ascii="Arial" w:hAnsi="Arial" w:cs="Arial"/>
        </w:rPr>
        <w:t>Alliance Hubert Curien programme</w:t>
      </w:r>
      <w:r w:rsidRPr="0019179F">
        <w:rPr>
          <w:rFonts w:ascii="Arial" w:hAnsi="Arial" w:cs="Arial"/>
        </w:rPr>
        <w:t xml:space="preserve"> has the following three overarching objectives:</w:t>
      </w:r>
    </w:p>
    <w:p w14:paraId="1D041399" w14:textId="6F6653DC" w:rsidR="0019179F" w:rsidRPr="004A07F5" w:rsidRDefault="0019179F" w:rsidP="00423BDE">
      <w:pPr>
        <w:pStyle w:val="ListParagraph"/>
        <w:numPr>
          <w:ilvl w:val="0"/>
          <w:numId w:val="5"/>
        </w:numPr>
        <w:jc w:val="both"/>
        <w:rPr>
          <w:rFonts w:ascii="Arial" w:hAnsi="Arial" w:cs="Arial"/>
        </w:rPr>
      </w:pPr>
      <w:r w:rsidRPr="004A07F5">
        <w:rPr>
          <w:rFonts w:ascii="Arial" w:hAnsi="Arial" w:cs="Arial"/>
        </w:rPr>
        <w:t xml:space="preserve">Establish new research links or develop existing links – </w:t>
      </w:r>
      <w:r w:rsidR="004A07F5">
        <w:rPr>
          <w:rFonts w:ascii="Arial" w:hAnsi="Arial" w:cs="Arial"/>
        </w:rPr>
        <w:t>g</w:t>
      </w:r>
      <w:r w:rsidRPr="004A07F5">
        <w:rPr>
          <w:rFonts w:ascii="Arial" w:hAnsi="Arial" w:cs="Arial"/>
        </w:rPr>
        <w:t xml:space="preserve">rants are intended to either support new links, or to develop existing links with the potential for longer term sustainability. </w:t>
      </w:r>
      <w:r w:rsidR="00D41FDA">
        <w:rPr>
          <w:rFonts w:ascii="Arial" w:hAnsi="Arial" w:cs="Arial"/>
        </w:rPr>
        <w:t>If the a</w:t>
      </w:r>
      <w:r w:rsidRPr="004A07F5">
        <w:rPr>
          <w:rFonts w:ascii="Arial" w:hAnsi="Arial" w:cs="Arial"/>
        </w:rPr>
        <w:t>pplication</w:t>
      </w:r>
      <w:r w:rsidR="00D41FDA">
        <w:rPr>
          <w:rFonts w:ascii="Arial" w:hAnsi="Arial" w:cs="Arial"/>
        </w:rPr>
        <w:t xml:space="preserve"> is </w:t>
      </w:r>
      <w:r w:rsidRPr="004A07F5">
        <w:rPr>
          <w:rFonts w:ascii="Arial" w:hAnsi="Arial" w:cs="Arial"/>
        </w:rPr>
        <w:t xml:space="preserve">to return to the research group where the </w:t>
      </w:r>
      <w:r w:rsidR="00D41FDA">
        <w:rPr>
          <w:rFonts w:ascii="Arial" w:hAnsi="Arial" w:cs="Arial"/>
        </w:rPr>
        <w:t>lead researcher</w:t>
      </w:r>
      <w:r w:rsidR="00D41FDA" w:rsidRPr="004A07F5">
        <w:rPr>
          <w:rFonts w:ascii="Arial" w:hAnsi="Arial" w:cs="Arial"/>
        </w:rPr>
        <w:t xml:space="preserve"> </w:t>
      </w:r>
      <w:r w:rsidRPr="004A07F5">
        <w:rPr>
          <w:rFonts w:ascii="Arial" w:hAnsi="Arial" w:cs="Arial"/>
        </w:rPr>
        <w:t>carried out their PhD research or previously taught</w:t>
      </w:r>
      <w:r w:rsidR="00D41FDA">
        <w:rPr>
          <w:rFonts w:ascii="Arial" w:hAnsi="Arial" w:cs="Arial"/>
        </w:rPr>
        <w:t>, this</w:t>
      </w:r>
      <w:r w:rsidRPr="004A07F5">
        <w:rPr>
          <w:rFonts w:ascii="Arial" w:hAnsi="Arial" w:cs="Arial"/>
        </w:rPr>
        <w:t xml:space="preserve"> will only be considered if </w:t>
      </w:r>
      <w:r w:rsidR="00D41FDA">
        <w:rPr>
          <w:rFonts w:ascii="Arial" w:hAnsi="Arial" w:cs="Arial"/>
        </w:rPr>
        <w:t>there is a clear demonstration of how</w:t>
      </w:r>
      <w:r w:rsidR="00C32125">
        <w:rPr>
          <w:rFonts w:ascii="Arial" w:hAnsi="Arial" w:cs="Arial"/>
        </w:rPr>
        <w:t xml:space="preserve"> these</w:t>
      </w:r>
      <w:r w:rsidR="00D41FDA">
        <w:rPr>
          <w:rFonts w:ascii="Arial" w:hAnsi="Arial" w:cs="Arial"/>
        </w:rPr>
        <w:t xml:space="preserve"> existing links will be developed.</w:t>
      </w:r>
    </w:p>
    <w:p w14:paraId="40709A57" w14:textId="77777777" w:rsidR="0019179F" w:rsidRPr="004A07F5" w:rsidRDefault="0019179F" w:rsidP="00423BDE">
      <w:pPr>
        <w:pStyle w:val="ListParagraph"/>
        <w:numPr>
          <w:ilvl w:val="0"/>
          <w:numId w:val="5"/>
        </w:numPr>
        <w:jc w:val="both"/>
        <w:rPr>
          <w:rFonts w:ascii="Arial" w:hAnsi="Arial" w:cs="Arial"/>
        </w:rPr>
      </w:pPr>
      <w:r w:rsidRPr="004A07F5">
        <w:rPr>
          <w:rFonts w:ascii="Arial" w:hAnsi="Arial" w:cs="Arial"/>
        </w:rPr>
        <w:lastRenderedPageBreak/>
        <w:t>Support international collab</w:t>
      </w:r>
      <w:r w:rsidR="004A07F5">
        <w:rPr>
          <w:rFonts w:ascii="Arial" w:hAnsi="Arial" w:cs="Arial"/>
        </w:rPr>
        <w:t>orative research – g</w:t>
      </w:r>
      <w:r w:rsidRPr="004A07F5">
        <w:rPr>
          <w:rFonts w:ascii="Arial" w:hAnsi="Arial" w:cs="Arial"/>
        </w:rPr>
        <w:t xml:space="preserve">rants are intended to support high-quality, impactful collaborative research. </w:t>
      </w:r>
    </w:p>
    <w:p w14:paraId="6BF060F8" w14:textId="74D33AF1" w:rsidR="004A07F5" w:rsidRPr="006A45A4" w:rsidRDefault="0019179F" w:rsidP="00423BDE">
      <w:pPr>
        <w:pStyle w:val="ListParagraph"/>
        <w:numPr>
          <w:ilvl w:val="0"/>
          <w:numId w:val="5"/>
        </w:numPr>
        <w:jc w:val="both"/>
        <w:rPr>
          <w:rFonts w:ascii="Arial" w:hAnsi="Arial" w:cs="Arial"/>
        </w:rPr>
      </w:pPr>
      <w:r w:rsidRPr="004A07F5">
        <w:rPr>
          <w:rFonts w:ascii="Arial" w:hAnsi="Arial" w:cs="Arial"/>
        </w:rPr>
        <w:t>Contribute to capacity building</w:t>
      </w:r>
      <w:r w:rsidR="004A07F5">
        <w:rPr>
          <w:rFonts w:ascii="Arial" w:hAnsi="Arial" w:cs="Arial"/>
        </w:rPr>
        <w:t xml:space="preserve"> of early career researchers – t</w:t>
      </w:r>
      <w:r w:rsidRPr="004A07F5">
        <w:rPr>
          <w:rFonts w:ascii="Arial" w:hAnsi="Arial" w:cs="Arial"/>
        </w:rPr>
        <w:t xml:space="preserve">he proposal should include a description of the capacity building potential of the project (both for the </w:t>
      </w:r>
      <w:r w:rsidR="00C32125">
        <w:rPr>
          <w:rFonts w:ascii="Arial" w:hAnsi="Arial" w:cs="Arial"/>
        </w:rPr>
        <w:t>researchers who will travel</w:t>
      </w:r>
      <w:r w:rsidRPr="004A07F5">
        <w:rPr>
          <w:rFonts w:ascii="Arial" w:hAnsi="Arial" w:cs="Arial"/>
        </w:rPr>
        <w:t xml:space="preserve">, and </w:t>
      </w:r>
      <w:r w:rsidR="004A07F5">
        <w:rPr>
          <w:rFonts w:ascii="Arial" w:hAnsi="Arial" w:cs="Arial"/>
        </w:rPr>
        <w:t>other potential beneficiaries).</w:t>
      </w:r>
    </w:p>
    <w:p w14:paraId="7FC50D5D" w14:textId="56032B0E" w:rsidR="00B2194B" w:rsidRPr="0019179F" w:rsidRDefault="00C32125" w:rsidP="00423BDE">
      <w:pPr>
        <w:jc w:val="both"/>
        <w:rPr>
          <w:rFonts w:ascii="Arial" w:hAnsi="Arial" w:cs="Arial"/>
        </w:rPr>
      </w:pPr>
      <w:r>
        <w:rPr>
          <w:rFonts w:ascii="Arial" w:hAnsi="Arial" w:cs="Arial"/>
        </w:rPr>
        <w:t>G</w:t>
      </w:r>
      <w:r w:rsidR="0019179F" w:rsidRPr="0019179F">
        <w:rPr>
          <w:rFonts w:ascii="Arial" w:hAnsi="Arial" w:cs="Arial"/>
        </w:rPr>
        <w:t>rants are not intended to cover travel costs for a conference abroad, or to fund travel as part of PhD studies.</w:t>
      </w:r>
    </w:p>
    <w:p w14:paraId="459EB1FB" w14:textId="77777777" w:rsidR="0019179F" w:rsidRPr="00191D2D" w:rsidRDefault="0019179F" w:rsidP="00423BDE">
      <w:pPr>
        <w:pStyle w:val="Heading1"/>
        <w:jc w:val="both"/>
        <w:rPr>
          <w:rFonts w:ascii="Arial" w:hAnsi="Arial" w:cs="Arial"/>
        </w:rPr>
      </w:pPr>
      <w:r w:rsidRPr="00191D2D">
        <w:rPr>
          <w:rFonts w:ascii="Arial" w:hAnsi="Arial" w:cs="Arial"/>
        </w:rPr>
        <w:t>4. Eligibility</w:t>
      </w:r>
    </w:p>
    <w:p w14:paraId="741EB423" w14:textId="4D496235" w:rsidR="0019179F" w:rsidRPr="0019179F" w:rsidRDefault="00C32125" w:rsidP="00423BDE">
      <w:pPr>
        <w:jc w:val="both"/>
        <w:rPr>
          <w:rFonts w:ascii="Arial" w:hAnsi="Arial" w:cs="Arial"/>
        </w:rPr>
      </w:pPr>
      <w:r>
        <w:rPr>
          <w:rFonts w:ascii="Arial" w:hAnsi="Arial" w:cs="Arial"/>
        </w:rPr>
        <w:t>All participants in the mobility proposal</w:t>
      </w:r>
      <w:r w:rsidR="004A07F5">
        <w:rPr>
          <w:rFonts w:ascii="Arial" w:hAnsi="Arial" w:cs="Arial"/>
        </w:rPr>
        <w:t xml:space="preserve"> must be based</w:t>
      </w:r>
      <w:r w:rsidR="0019179F" w:rsidRPr="0019179F">
        <w:rPr>
          <w:rFonts w:ascii="Arial" w:hAnsi="Arial" w:cs="Arial"/>
        </w:rPr>
        <w:t xml:space="preserve"> in the UK and must be an employee affiliated with a recognised publicly funded research establishment or public or private Higher Education Institution. For</w:t>
      </w:r>
      <w:r w:rsidR="00D41FDA">
        <w:rPr>
          <w:rFonts w:ascii="Arial" w:hAnsi="Arial" w:cs="Arial"/>
        </w:rPr>
        <w:t>-</w:t>
      </w:r>
      <w:r w:rsidR="0019179F" w:rsidRPr="0019179F">
        <w:rPr>
          <w:rFonts w:ascii="Arial" w:hAnsi="Arial" w:cs="Arial"/>
        </w:rPr>
        <w:t>profit organisations are not eligible to receive any grant funds</w:t>
      </w:r>
      <w:r w:rsidR="007630A6">
        <w:rPr>
          <w:rFonts w:ascii="Arial" w:hAnsi="Arial" w:cs="Arial"/>
        </w:rPr>
        <w:t>, however private organisations</w:t>
      </w:r>
      <w:r w:rsidR="007630A6" w:rsidRPr="007630A6">
        <w:rPr>
          <w:rFonts w:ascii="Arial" w:hAnsi="Arial" w:cs="Arial"/>
        </w:rPr>
        <w:t xml:space="preserve"> can participate in the project as long as they are associated with an academic partner</w:t>
      </w:r>
      <w:r w:rsidR="0019179F" w:rsidRPr="0019179F">
        <w:rPr>
          <w:rFonts w:ascii="Arial" w:hAnsi="Arial" w:cs="Arial"/>
        </w:rPr>
        <w:t>. Please see a list of eligible UK research institutions at:</w:t>
      </w:r>
    </w:p>
    <w:p w14:paraId="4277817E" w14:textId="77777777" w:rsidR="00AA5D90" w:rsidRPr="00AA5D90" w:rsidRDefault="007F5341" w:rsidP="00423BDE">
      <w:pPr>
        <w:jc w:val="both"/>
        <w:rPr>
          <w:rFonts w:ascii="Arial" w:hAnsi="Arial" w:cs="Arial"/>
        </w:rPr>
      </w:pPr>
      <w:hyperlink r:id="rId11" w:history="1">
        <w:r w:rsidR="00AA5D90" w:rsidRPr="00AA5D90">
          <w:rPr>
            <w:rStyle w:val="Hyperlink"/>
            <w:rFonts w:ascii="Arial" w:hAnsi="Arial" w:cs="Arial"/>
          </w:rPr>
          <w:t>https://www.gov.uk/check-a-university-is-officially-recognised/recognised-bodies</w:t>
        </w:r>
      </w:hyperlink>
      <w:r w:rsidR="00AA5D90" w:rsidRPr="00AA5D90">
        <w:rPr>
          <w:rFonts w:ascii="Arial" w:hAnsi="Arial" w:cs="Arial"/>
        </w:rPr>
        <w:t xml:space="preserve"> </w:t>
      </w:r>
    </w:p>
    <w:p w14:paraId="44DF32EA" w14:textId="24CA5D2E" w:rsidR="004A07F5" w:rsidRDefault="0019179F" w:rsidP="00423BDE">
      <w:pPr>
        <w:jc w:val="both"/>
        <w:rPr>
          <w:rFonts w:ascii="Arial" w:hAnsi="Arial" w:cs="Arial"/>
        </w:rPr>
      </w:pPr>
      <w:r w:rsidRPr="0019179F">
        <w:rPr>
          <w:rFonts w:ascii="Arial" w:hAnsi="Arial" w:cs="Arial"/>
        </w:rPr>
        <w:t xml:space="preserve">In most cases, </w:t>
      </w:r>
      <w:r w:rsidR="00C32125">
        <w:rPr>
          <w:rFonts w:ascii="Arial" w:hAnsi="Arial" w:cs="Arial"/>
        </w:rPr>
        <w:t>researchers</w:t>
      </w:r>
      <w:r w:rsidR="00C32125" w:rsidRPr="0019179F">
        <w:rPr>
          <w:rFonts w:ascii="Arial" w:hAnsi="Arial" w:cs="Arial"/>
        </w:rPr>
        <w:t xml:space="preserve"> </w:t>
      </w:r>
      <w:r w:rsidRPr="0019179F">
        <w:rPr>
          <w:rFonts w:ascii="Arial" w:hAnsi="Arial" w:cs="Arial"/>
        </w:rPr>
        <w:t>must be early</w:t>
      </w:r>
      <w:r w:rsidR="00ED6790">
        <w:rPr>
          <w:rFonts w:ascii="Arial" w:hAnsi="Arial" w:cs="Arial"/>
        </w:rPr>
        <w:t xml:space="preserve"> </w:t>
      </w:r>
      <w:r w:rsidRPr="0019179F">
        <w:rPr>
          <w:rFonts w:ascii="Arial" w:hAnsi="Arial" w:cs="Arial"/>
        </w:rPr>
        <w:t>career researchers. For the purpose of this call, we define 'early career researcher' as being at the level of ‘R2 – Recognised Researcher’</w:t>
      </w:r>
      <w:r w:rsidR="00292582">
        <w:rPr>
          <w:rFonts w:ascii="Arial" w:hAnsi="Arial" w:cs="Arial"/>
        </w:rPr>
        <w:t xml:space="preserve"> (</w:t>
      </w:r>
      <w:r w:rsidR="00292582" w:rsidRPr="00292582">
        <w:rPr>
          <w:rFonts w:ascii="Arial" w:hAnsi="Arial" w:cs="Arial"/>
        </w:rPr>
        <w:t>PhD holders or equivalent who are not yet fully independent</w:t>
      </w:r>
      <w:r w:rsidR="00292582">
        <w:rPr>
          <w:rFonts w:ascii="Arial" w:hAnsi="Arial" w:cs="Arial"/>
        </w:rPr>
        <w:t>)</w:t>
      </w:r>
      <w:r w:rsidRPr="0019179F">
        <w:rPr>
          <w:rFonts w:ascii="Arial" w:hAnsi="Arial" w:cs="Arial"/>
        </w:rPr>
        <w:t xml:space="preserve"> or at the very beginning of R3 level </w:t>
      </w:r>
      <w:r w:rsidR="00292582" w:rsidRPr="00292582">
        <w:rPr>
          <w:rFonts w:ascii="Arial" w:hAnsi="Arial" w:cs="Arial"/>
        </w:rPr>
        <w:t>(researchers who have developed a level of independence)</w:t>
      </w:r>
      <w:r w:rsidR="00292582">
        <w:rPr>
          <w:rFonts w:ascii="Arial" w:hAnsi="Arial" w:cs="Arial"/>
        </w:rPr>
        <w:t xml:space="preserve"> </w:t>
      </w:r>
      <w:r w:rsidRPr="0019179F">
        <w:rPr>
          <w:rFonts w:ascii="Arial" w:hAnsi="Arial" w:cs="Arial"/>
        </w:rPr>
        <w:t>as specified in the European Commission’s “Towards a European framework for Research Careers”</w:t>
      </w:r>
      <w:r w:rsidR="004A07F5">
        <w:rPr>
          <w:rFonts w:ascii="Arial" w:hAnsi="Arial" w:cs="Arial"/>
        </w:rPr>
        <w:t>:</w:t>
      </w:r>
    </w:p>
    <w:p w14:paraId="41B11479" w14:textId="77777777" w:rsidR="004A07F5" w:rsidRDefault="007F5341" w:rsidP="00423BDE">
      <w:pPr>
        <w:jc w:val="both"/>
        <w:rPr>
          <w:rFonts w:ascii="Arial" w:hAnsi="Arial" w:cs="Arial"/>
        </w:rPr>
      </w:pPr>
      <w:hyperlink r:id="rId12" w:history="1">
        <w:r w:rsidR="004A07F5" w:rsidRPr="00307FB2">
          <w:rPr>
            <w:rStyle w:val="Hyperlink"/>
            <w:rFonts w:ascii="Arial" w:hAnsi="Arial" w:cs="Arial"/>
          </w:rPr>
          <w:t>https://cdn5.euraxess.org/sites/default/files/policy_library/towards_a_european_framework_for_research_careers_final.pdf</w:t>
        </w:r>
      </w:hyperlink>
    </w:p>
    <w:p w14:paraId="416B3B27" w14:textId="4630DF34" w:rsidR="0019179F" w:rsidRPr="0019179F" w:rsidRDefault="0019179F" w:rsidP="00423BDE">
      <w:pPr>
        <w:jc w:val="both"/>
        <w:rPr>
          <w:rFonts w:ascii="Arial" w:hAnsi="Arial" w:cs="Arial"/>
        </w:rPr>
      </w:pPr>
      <w:r w:rsidRPr="0019179F">
        <w:rPr>
          <w:rFonts w:ascii="Arial" w:hAnsi="Arial" w:cs="Arial"/>
        </w:rPr>
        <w:t>We would expect early career researchers to be at the beginning of their research careers and to have been awarded their PhD not more than 10 years prior to applying for the grant</w:t>
      </w:r>
      <w:r w:rsidR="00D41FDA">
        <w:rPr>
          <w:rFonts w:ascii="Arial" w:hAnsi="Arial" w:cs="Arial"/>
        </w:rPr>
        <w:t>. A</w:t>
      </w:r>
      <w:r w:rsidRPr="0019179F">
        <w:rPr>
          <w:rFonts w:ascii="Arial" w:hAnsi="Arial" w:cs="Arial"/>
        </w:rPr>
        <w:t xml:space="preserve">llowances can be made for career breaks or other extenuating </w:t>
      </w:r>
      <w:r w:rsidRPr="002255A2">
        <w:rPr>
          <w:rFonts w:ascii="Arial" w:hAnsi="Arial" w:cs="Arial"/>
        </w:rPr>
        <w:t>circumstances</w:t>
      </w:r>
      <w:r w:rsidR="00F55D42" w:rsidRPr="002255A2">
        <w:rPr>
          <w:rFonts w:ascii="Arial" w:hAnsi="Arial" w:cs="Arial"/>
        </w:rPr>
        <w:t>, including parental/caregiving duties and/or illnesses</w:t>
      </w:r>
      <w:r w:rsidRPr="002255A2">
        <w:rPr>
          <w:rFonts w:ascii="Arial" w:hAnsi="Arial" w:cs="Arial"/>
        </w:rPr>
        <w:t xml:space="preserve">. If a researcher does not hold a </w:t>
      </w:r>
      <w:r w:rsidR="00292582" w:rsidRPr="002255A2">
        <w:rPr>
          <w:rFonts w:ascii="Arial" w:hAnsi="Arial" w:cs="Arial"/>
        </w:rPr>
        <w:t>PhD</w:t>
      </w:r>
      <w:r w:rsidR="00292582" w:rsidRPr="0019179F">
        <w:rPr>
          <w:rFonts w:ascii="Arial" w:hAnsi="Arial" w:cs="Arial"/>
        </w:rPr>
        <w:t xml:space="preserve"> but</w:t>
      </w:r>
      <w:r w:rsidRPr="0019179F">
        <w:rPr>
          <w:rFonts w:ascii="Arial" w:hAnsi="Arial" w:cs="Arial"/>
        </w:rPr>
        <w:t xml:space="preserve"> has research experience equivalent to a PhD</w:t>
      </w:r>
      <w:r w:rsidR="00D41FDA">
        <w:rPr>
          <w:rFonts w:ascii="Arial" w:hAnsi="Arial" w:cs="Arial"/>
        </w:rPr>
        <w:t>-</w:t>
      </w:r>
      <w:r w:rsidRPr="0019179F">
        <w:rPr>
          <w:rFonts w:ascii="Arial" w:hAnsi="Arial" w:cs="Arial"/>
        </w:rPr>
        <w:t>holder and works in a field where a PhD is not a prerequisite for established research activity, they will still be considered eligible.</w:t>
      </w:r>
    </w:p>
    <w:p w14:paraId="41499AD3" w14:textId="1AE17EE6" w:rsidR="0019179F" w:rsidRPr="0019179F" w:rsidRDefault="0019179F" w:rsidP="00423BDE">
      <w:pPr>
        <w:jc w:val="both"/>
        <w:rPr>
          <w:rFonts w:ascii="Arial" w:hAnsi="Arial" w:cs="Arial"/>
        </w:rPr>
      </w:pPr>
      <w:r w:rsidRPr="0019179F">
        <w:rPr>
          <w:rFonts w:ascii="Arial" w:hAnsi="Arial" w:cs="Arial"/>
        </w:rPr>
        <w:t>Applicants can be of any nationalit</w:t>
      </w:r>
      <w:r w:rsidR="00B326A0">
        <w:rPr>
          <w:rFonts w:ascii="Arial" w:hAnsi="Arial" w:cs="Arial"/>
        </w:rPr>
        <w:t xml:space="preserve">y. If visas or other travel documentation is required for any participants in the planned mobility to France, it is the responsibility of the applicant to secure and to fund this. </w:t>
      </w:r>
    </w:p>
    <w:p w14:paraId="3FC56E03" w14:textId="77777777" w:rsidR="0019179F" w:rsidRPr="0019179F" w:rsidRDefault="0019179F" w:rsidP="00423BDE">
      <w:pPr>
        <w:jc w:val="both"/>
        <w:rPr>
          <w:rFonts w:ascii="Arial" w:hAnsi="Arial" w:cs="Arial"/>
        </w:rPr>
      </w:pPr>
      <w:r w:rsidRPr="0019179F">
        <w:rPr>
          <w:rFonts w:ascii="Arial" w:hAnsi="Arial" w:cs="Arial"/>
        </w:rPr>
        <w:t>Travel may only be b</w:t>
      </w:r>
      <w:r w:rsidR="004A07F5">
        <w:rPr>
          <w:rFonts w:ascii="Arial" w:hAnsi="Arial" w:cs="Arial"/>
        </w:rPr>
        <w:t>etween the UK and France.</w:t>
      </w:r>
    </w:p>
    <w:p w14:paraId="141A4F5F" w14:textId="4BAD1797" w:rsidR="0019179F" w:rsidRPr="0019179F" w:rsidRDefault="0019179F" w:rsidP="00423BDE">
      <w:pPr>
        <w:jc w:val="both"/>
        <w:rPr>
          <w:rFonts w:ascii="Arial" w:hAnsi="Arial" w:cs="Arial"/>
        </w:rPr>
      </w:pPr>
      <w:r w:rsidRPr="0019179F">
        <w:rPr>
          <w:rFonts w:ascii="Arial" w:hAnsi="Arial" w:cs="Arial"/>
        </w:rPr>
        <w:t>Only one application may be submitted per researcher</w:t>
      </w:r>
      <w:r w:rsidR="002A27E9">
        <w:rPr>
          <w:rFonts w:ascii="Arial" w:hAnsi="Arial" w:cs="Arial"/>
        </w:rPr>
        <w:t xml:space="preserve"> </w:t>
      </w:r>
      <w:r w:rsidR="00C32125">
        <w:rPr>
          <w:rFonts w:ascii="Arial" w:hAnsi="Arial" w:cs="Arial"/>
        </w:rPr>
        <w:t>or</w:t>
      </w:r>
      <w:r w:rsidR="002A27E9">
        <w:rPr>
          <w:rFonts w:ascii="Arial" w:hAnsi="Arial" w:cs="Arial"/>
        </w:rPr>
        <w:t xml:space="preserve"> research project</w:t>
      </w:r>
      <w:r w:rsidR="00C32125">
        <w:rPr>
          <w:rFonts w:ascii="Arial" w:hAnsi="Arial" w:cs="Arial"/>
        </w:rPr>
        <w:t>, meaning that no individual can benefit from more than one award.</w:t>
      </w:r>
    </w:p>
    <w:p w14:paraId="66893898" w14:textId="232CBE4B" w:rsidR="006A45A4" w:rsidRPr="0019179F" w:rsidRDefault="002A27E9" w:rsidP="00423BDE">
      <w:pPr>
        <w:jc w:val="both"/>
        <w:rPr>
          <w:rFonts w:ascii="Arial" w:hAnsi="Arial" w:cs="Arial"/>
        </w:rPr>
      </w:pPr>
      <w:r>
        <w:rPr>
          <w:rFonts w:ascii="Arial" w:hAnsi="Arial" w:cs="Arial"/>
        </w:rPr>
        <w:t>During the first year, t</w:t>
      </w:r>
      <w:r w:rsidR="0019179F" w:rsidRPr="0019179F">
        <w:rPr>
          <w:rFonts w:ascii="Arial" w:hAnsi="Arial" w:cs="Arial"/>
        </w:rPr>
        <w:t>ravel must take place between</w:t>
      </w:r>
      <w:r>
        <w:rPr>
          <w:rFonts w:ascii="Arial" w:hAnsi="Arial" w:cs="Arial"/>
        </w:rPr>
        <w:t xml:space="preserve"> 1</w:t>
      </w:r>
      <w:r w:rsidR="002255A2">
        <w:rPr>
          <w:rFonts w:ascii="Arial" w:hAnsi="Arial" w:cs="Arial"/>
        </w:rPr>
        <w:t>st</w:t>
      </w:r>
      <w:r w:rsidR="00635375">
        <w:rPr>
          <w:rFonts w:ascii="Arial" w:hAnsi="Arial" w:cs="Arial"/>
        </w:rPr>
        <w:t xml:space="preserve"> </w:t>
      </w:r>
      <w:r w:rsidR="002255A2">
        <w:rPr>
          <w:rFonts w:ascii="Arial" w:hAnsi="Arial" w:cs="Arial"/>
        </w:rPr>
        <w:t>April</w:t>
      </w:r>
      <w:r>
        <w:rPr>
          <w:rFonts w:ascii="Arial" w:hAnsi="Arial" w:cs="Arial"/>
        </w:rPr>
        <w:t xml:space="preserve"> and 31 December 20</w:t>
      </w:r>
      <w:r w:rsidR="005C4524">
        <w:rPr>
          <w:rFonts w:ascii="Arial" w:hAnsi="Arial" w:cs="Arial"/>
        </w:rPr>
        <w:t>2</w:t>
      </w:r>
      <w:r w:rsidR="00292582">
        <w:rPr>
          <w:rFonts w:ascii="Arial" w:hAnsi="Arial" w:cs="Arial"/>
        </w:rPr>
        <w:t>3</w:t>
      </w:r>
      <w:r>
        <w:rPr>
          <w:rFonts w:ascii="Arial" w:hAnsi="Arial" w:cs="Arial"/>
        </w:rPr>
        <w:t xml:space="preserve">, with the majority of the travel </w:t>
      </w:r>
      <w:r w:rsidR="00C32125">
        <w:rPr>
          <w:rFonts w:ascii="Arial" w:hAnsi="Arial" w:cs="Arial"/>
        </w:rPr>
        <w:t>expected to have</w:t>
      </w:r>
      <w:r>
        <w:rPr>
          <w:rFonts w:ascii="Arial" w:hAnsi="Arial" w:cs="Arial"/>
        </w:rPr>
        <w:t xml:space="preserve"> taken place before 31 October</w:t>
      </w:r>
      <w:r w:rsidR="00C32125">
        <w:rPr>
          <w:rFonts w:ascii="Arial" w:hAnsi="Arial" w:cs="Arial"/>
        </w:rPr>
        <w:t xml:space="preserve"> 20</w:t>
      </w:r>
      <w:r w:rsidR="005C4524">
        <w:rPr>
          <w:rFonts w:ascii="Arial" w:hAnsi="Arial" w:cs="Arial"/>
        </w:rPr>
        <w:t>2</w:t>
      </w:r>
      <w:r w:rsidR="00292582">
        <w:rPr>
          <w:rFonts w:ascii="Arial" w:hAnsi="Arial" w:cs="Arial"/>
        </w:rPr>
        <w:t>3</w:t>
      </w:r>
      <w:r>
        <w:rPr>
          <w:rFonts w:ascii="Arial" w:hAnsi="Arial" w:cs="Arial"/>
        </w:rPr>
        <w:t>. If applying for mobility over two years, the travel in the second year can take place between 1 January and 31 December</w:t>
      </w:r>
      <w:r w:rsidR="0019179F" w:rsidRPr="0019179F">
        <w:rPr>
          <w:rFonts w:ascii="Arial" w:hAnsi="Arial" w:cs="Arial"/>
        </w:rPr>
        <w:t xml:space="preserve"> </w:t>
      </w:r>
      <w:r>
        <w:rPr>
          <w:rFonts w:ascii="Arial" w:hAnsi="Arial" w:cs="Arial"/>
        </w:rPr>
        <w:t>202</w:t>
      </w:r>
      <w:r w:rsidR="00292582">
        <w:rPr>
          <w:rFonts w:ascii="Arial" w:hAnsi="Arial" w:cs="Arial"/>
        </w:rPr>
        <w:t>4</w:t>
      </w:r>
      <w:r>
        <w:rPr>
          <w:rFonts w:ascii="Arial" w:hAnsi="Arial" w:cs="Arial"/>
        </w:rPr>
        <w:t>.</w:t>
      </w:r>
    </w:p>
    <w:p w14:paraId="5A433760" w14:textId="3DBCB73B" w:rsidR="006A45A4" w:rsidRPr="00191D2D" w:rsidRDefault="0019179F" w:rsidP="00423BDE">
      <w:pPr>
        <w:pStyle w:val="Heading1"/>
        <w:jc w:val="both"/>
        <w:rPr>
          <w:rFonts w:ascii="Arial" w:hAnsi="Arial" w:cs="Arial"/>
        </w:rPr>
      </w:pPr>
      <w:r w:rsidRPr="00191D2D">
        <w:rPr>
          <w:rFonts w:ascii="Arial" w:hAnsi="Arial" w:cs="Arial"/>
        </w:rPr>
        <w:t>5. Funding</w:t>
      </w:r>
    </w:p>
    <w:p w14:paraId="2F99814E" w14:textId="2DD2539D" w:rsidR="001B30F6" w:rsidRPr="00327792" w:rsidRDefault="001B30F6" w:rsidP="00423BDE">
      <w:pPr>
        <w:jc w:val="both"/>
        <w:rPr>
          <w:rFonts w:ascii="Arial" w:hAnsi="Arial" w:cs="Arial"/>
          <w:b/>
        </w:rPr>
      </w:pPr>
      <w:r w:rsidRPr="002255A2">
        <w:rPr>
          <w:rFonts w:ascii="Arial" w:hAnsi="Arial" w:cs="Arial"/>
          <w:b/>
        </w:rPr>
        <w:t>The maximum amount of funding that can be requested per proposal per year is £2,</w:t>
      </w:r>
      <w:r w:rsidR="0097026F" w:rsidRPr="002255A2">
        <w:rPr>
          <w:rFonts w:ascii="Arial" w:hAnsi="Arial" w:cs="Arial"/>
          <w:b/>
        </w:rPr>
        <w:t>2</w:t>
      </w:r>
      <w:r w:rsidRPr="002255A2">
        <w:rPr>
          <w:rFonts w:ascii="Arial" w:hAnsi="Arial" w:cs="Arial"/>
          <w:b/>
        </w:rPr>
        <w:t>40 (equivalent to EURO 2,500).</w:t>
      </w:r>
    </w:p>
    <w:p w14:paraId="0BBE5C42" w14:textId="45E329A6" w:rsidR="0019179F" w:rsidRPr="0019179F" w:rsidRDefault="00F52BFF" w:rsidP="00423BDE">
      <w:pPr>
        <w:jc w:val="both"/>
        <w:rPr>
          <w:rFonts w:ascii="Arial" w:hAnsi="Arial" w:cs="Arial"/>
        </w:rPr>
      </w:pPr>
      <w:r>
        <w:rPr>
          <w:rFonts w:ascii="Arial" w:hAnsi="Arial" w:cs="Arial"/>
        </w:rPr>
        <w:lastRenderedPageBreak/>
        <w:t xml:space="preserve">Please see </w:t>
      </w:r>
      <w:r w:rsidRPr="002255A2">
        <w:rPr>
          <w:rFonts w:ascii="Arial" w:hAnsi="Arial" w:cs="Arial"/>
          <w:b/>
          <w:color w:val="FF0000"/>
        </w:rPr>
        <w:t xml:space="preserve">Appendix </w:t>
      </w:r>
      <w:r w:rsidR="00B47002" w:rsidRPr="002255A2">
        <w:rPr>
          <w:rFonts w:ascii="Arial" w:hAnsi="Arial" w:cs="Arial"/>
          <w:b/>
          <w:color w:val="FF0000"/>
        </w:rPr>
        <w:t>1</w:t>
      </w:r>
      <w:r w:rsidR="0019179F" w:rsidRPr="0019179F">
        <w:rPr>
          <w:rFonts w:ascii="Arial" w:hAnsi="Arial" w:cs="Arial"/>
        </w:rPr>
        <w:t xml:space="preserve"> for maximum amounts that can be requested in each budget category and for details on financial reporting.</w:t>
      </w:r>
    </w:p>
    <w:p w14:paraId="20E615D0" w14:textId="0B15C736" w:rsidR="0019179F" w:rsidRPr="0019142D" w:rsidRDefault="0019179F" w:rsidP="00423BDE">
      <w:pPr>
        <w:jc w:val="both"/>
        <w:rPr>
          <w:rFonts w:ascii="Arial" w:hAnsi="Arial" w:cs="Arial"/>
        </w:rPr>
      </w:pPr>
      <w:r w:rsidRPr="0019179F">
        <w:rPr>
          <w:rFonts w:ascii="Arial" w:hAnsi="Arial" w:cs="Arial"/>
        </w:rPr>
        <w:t xml:space="preserve">The </w:t>
      </w:r>
      <w:r w:rsidR="005D2A36">
        <w:rPr>
          <w:rFonts w:ascii="Arial" w:hAnsi="Arial" w:cs="Arial"/>
        </w:rPr>
        <w:t xml:space="preserve">maximum </w:t>
      </w:r>
      <w:r w:rsidRPr="0019179F">
        <w:rPr>
          <w:rFonts w:ascii="Arial" w:hAnsi="Arial" w:cs="Arial"/>
        </w:rPr>
        <w:t>rates are designed to make funding easier to manage.</w:t>
      </w:r>
      <w:r w:rsidR="005D2A36" w:rsidRPr="0019179F" w:rsidDel="005D2A36">
        <w:rPr>
          <w:rFonts w:ascii="Arial" w:hAnsi="Arial" w:cs="Arial"/>
        </w:rPr>
        <w:t xml:space="preserve"> </w:t>
      </w:r>
      <w:r w:rsidR="005D2A36">
        <w:rPr>
          <w:rFonts w:ascii="Arial" w:hAnsi="Arial" w:cs="Arial"/>
        </w:rPr>
        <w:t>Applicants may submit an application based on lower rates if they estimate that this</w:t>
      </w:r>
      <w:r w:rsidR="005D2A36" w:rsidRPr="0019179F">
        <w:rPr>
          <w:rFonts w:ascii="Arial" w:hAnsi="Arial" w:cs="Arial"/>
        </w:rPr>
        <w:t xml:space="preserve"> </w:t>
      </w:r>
      <w:r w:rsidR="005D2A36">
        <w:rPr>
          <w:rFonts w:ascii="Arial" w:hAnsi="Arial" w:cs="Arial"/>
        </w:rPr>
        <w:t xml:space="preserve">is feasible and may wish to consider this if it would enable more mobility. </w:t>
      </w:r>
      <w:r w:rsidRPr="0019142D">
        <w:rPr>
          <w:rFonts w:ascii="Arial" w:hAnsi="Arial" w:cs="Arial"/>
        </w:rPr>
        <w:t xml:space="preserve">Successful applicants will be able to use underspend under one budget category to cover </w:t>
      </w:r>
      <w:r w:rsidR="005D2A36" w:rsidRPr="0019142D">
        <w:rPr>
          <w:rFonts w:ascii="Arial" w:hAnsi="Arial" w:cs="Arial"/>
        </w:rPr>
        <w:t xml:space="preserve">reasonable </w:t>
      </w:r>
      <w:r w:rsidRPr="0019142D">
        <w:rPr>
          <w:rFonts w:ascii="Arial" w:hAnsi="Arial" w:cs="Arial"/>
        </w:rPr>
        <w:t>costs under a different category, (e.g. any underspend on the budget to cover the travel can be used to cover other costs for subsistence), providing the total budget is not exceeded.</w:t>
      </w:r>
      <w:r w:rsidR="00623841" w:rsidRPr="0019142D">
        <w:rPr>
          <w:rFonts w:ascii="Arial" w:hAnsi="Arial" w:cs="Arial"/>
        </w:rPr>
        <w:t xml:space="preserve"> </w:t>
      </w:r>
    </w:p>
    <w:p w14:paraId="35DF8B21" w14:textId="045641CA" w:rsidR="0019179F" w:rsidRPr="0019179F" w:rsidRDefault="005D2A36" w:rsidP="00423BDE">
      <w:pPr>
        <w:jc w:val="both"/>
        <w:rPr>
          <w:rFonts w:ascii="Arial" w:hAnsi="Arial" w:cs="Arial"/>
        </w:rPr>
      </w:pPr>
      <w:r w:rsidRPr="002255A2">
        <w:rPr>
          <w:rFonts w:ascii="Arial" w:hAnsi="Arial" w:cs="Arial"/>
        </w:rPr>
        <w:t>Researchers</w:t>
      </w:r>
      <w:r w:rsidR="0019179F" w:rsidRPr="002255A2">
        <w:rPr>
          <w:rFonts w:ascii="Arial" w:hAnsi="Arial" w:cs="Arial"/>
        </w:rPr>
        <w:t xml:space="preserve"> and their institutions will be asked to keep and submit </w:t>
      </w:r>
      <w:r w:rsidRPr="002255A2">
        <w:rPr>
          <w:rFonts w:ascii="Arial" w:hAnsi="Arial" w:cs="Arial"/>
        </w:rPr>
        <w:t xml:space="preserve">copies of </w:t>
      </w:r>
      <w:r w:rsidR="0019179F" w:rsidRPr="002255A2">
        <w:rPr>
          <w:rFonts w:ascii="Arial" w:hAnsi="Arial" w:cs="Arial"/>
        </w:rPr>
        <w:t xml:space="preserve">receipts </w:t>
      </w:r>
      <w:r w:rsidRPr="002255A2">
        <w:rPr>
          <w:rFonts w:ascii="Arial" w:hAnsi="Arial" w:cs="Arial"/>
        </w:rPr>
        <w:t xml:space="preserve">for </w:t>
      </w:r>
      <w:r w:rsidR="001A7B32" w:rsidRPr="002255A2">
        <w:rPr>
          <w:rFonts w:ascii="Arial" w:hAnsi="Arial" w:cs="Arial"/>
        </w:rPr>
        <w:t>all expenses</w:t>
      </w:r>
      <w:r w:rsidRPr="002255A2">
        <w:rPr>
          <w:rFonts w:ascii="Arial" w:hAnsi="Arial" w:cs="Arial"/>
        </w:rPr>
        <w:t xml:space="preserve"> when submitting their end-of-year report.</w:t>
      </w:r>
      <w:r>
        <w:rPr>
          <w:rFonts w:ascii="Arial" w:hAnsi="Arial" w:cs="Arial"/>
        </w:rPr>
        <w:t xml:space="preserve"> </w:t>
      </w:r>
    </w:p>
    <w:p w14:paraId="67EEE9CE" w14:textId="77777777" w:rsidR="0019179F" w:rsidRPr="0019179F" w:rsidRDefault="0019179F" w:rsidP="00423BDE">
      <w:pPr>
        <w:jc w:val="both"/>
        <w:rPr>
          <w:rFonts w:ascii="Arial" w:hAnsi="Arial" w:cs="Arial"/>
        </w:rPr>
      </w:pPr>
      <w:r w:rsidRPr="0019179F">
        <w:rPr>
          <w:rFonts w:ascii="Arial" w:hAnsi="Arial" w:cs="Arial"/>
        </w:rPr>
        <w:t>Please also note that the final value of the award will be specified in the Grant Agreement. The British Council and partner funders will not increase the value of an award at a later stage.</w:t>
      </w:r>
    </w:p>
    <w:p w14:paraId="538C5F79" w14:textId="300ED5F0" w:rsidR="0019179F" w:rsidRDefault="0019179F" w:rsidP="00423BDE">
      <w:pPr>
        <w:jc w:val="both"/>
        <w:rPr>
          <w:rFonts w:ascii="Arial" w:hAnsi="Arial" w:cs="Arial"/>
        </w:rPr>
      </w:pPr>
      <w:bookmarkStart w:id="2" w:name="_Hlk66358375"/>
      <w:r w:rsidRPr="00F52BFF">
        <w:rPr>
          <w:rFonts w:ascii="Arial" w:hAnsi="Arial" w:cs="Arial"/>
          <w:b/>
        </w:rPr>
        <w:t xml:space="preserve">Travel: </w:t>
      </w:r>
      <w:r w:rsidR="00623841">
        <w:rPr>
          <w:rFonts w:ascii="Arial" w:hAnsi="Arial" w:cs="Arial"/>
        </w:rPr>
        <w:t>T</w:t>
      </w:r>
      <w:r w:rsidRPr="0019179F">
        <w:rPr>
          <w:rFonts w:ascii="Arial" w:hAnsi="Arial" w:cs="Arial"/>
        </w:rPr>
        <w:t>ravel costs</w:t>
      </w:r>
      <w:r w:rsidR="00623841">
        <w:rPr>
          <w:rFonts w:ascii="Arial" w:hAnsi="Arial" w:cs="Arial"/>
        </w:rPr>
        <w:t xml:space="preserve"> are</w:t>
      </w:r>
      <w:r w:rsidRPr="0019179F">
        <w:rPr>
          <w:rFonts w:ascii="Arial" w:hAnsi="Arial" w:cs="Arial"/>
        </w:rPr>
        <w:t xml:space="preserve"> for the researcher</w:t>
      </w:r>
      <w:r w:rsidR="004F7AA0">
        <w:rPr>
          <w:rFonts w:ascii="Arial" w:hAnsi="Arial" w:cs="Arial"/>
        </w:rPr>
        <w:t>(s)</w:t>
      </w:r>
      <w:r w:rsidRPr="0019179F">
        <w:rPr>
          <w:rFonts w:ascii="Arial" w:hAnsi="Arial" w:cs="Arial"/>
        </w:rPr>
        <w:t xml:space="preserve"> travelling</w:t>
      </w:r>
      <w:r w:rsidR="00A31FDA">
        <w:rPr>
          <w:rFonts w:ascii="Arial" w:hAnsi="Arial" w:cs="Arial"/>
        </w:rPr>
        <w:t xml:space="preserve"> from the UK to France</w:t>
      </w:r>
      <w:r w:rsidRPr="0019179F">
        <w:rPr>
          <w:rFonts w:ascii="Arial" w:hAnsi="Arial" w:cs="Arial"/>
        </w:rPr>
        <w:t xml:space="preserve">. This also covers costs </w:t>
      </w:r>
      <w:r w:rsidR="00A31FDA">
        <w:rPr>
          <w:rFonts w:ascii="Arial" w:hAnsi="Arial" w:cs="Arial"/>
        </w:rPr>
        <w:t>for luggage</w:t>
      </w:r>
      <w:r w:rsidRPr="0019179F">
        <w:rPr>
          <w:rFonts w:ascii="Arial" w:hAnsi="Arial" w:cs="Arial"/>
        </w:rPr>
        <w:t xml:space="preserve"> as well as local transport on the day of travel. International (economy return) fares should be booked as far in advance as possible to minimise costs.</w:t>
      </w:r>
      <w:r w:rsidR="00623841">
        <w:rPr>
          <w:rFonts w:ascii="Arial" w:hAnsi="Arial" w:cs="Arial"/>
        </w:rPr>
        <w:t xml:space="preserve"> </w:t>
      </w:r>
    </w:p>
    <w:p w14:paraId="21CF8E3B" w14:textId="133581B6" w:rsidR="00623841" w:rsidRPr="0019179F" w:rsidRDefault="00623841" w:rsidP="00423BDE">
      <w:pPr>
        <w:jc w:val="both"/>
        <w:rPr>
          <w:rFonts w:ascii="Arial" w:hAnsi="Arial" w:cs="Arial"/>
        </w:rPr>
      </w:pPr>
      <w:r w:rsidRPr="00F52BFF">
        <w:rPr>
          <w:rFonts w:ascii="Arial" w:hAnsi="Arial" w:cs="Arial"/>
          <w:b/>
        </w:rPr>
        <w:t>Subsistence:</w:t>
      </w:r>
      <w:r w:rsidRPr="0019179F">
        <w:rPr>
          <w:rFonts w:ascii="Arial" w:hAnsi="Arial" w:cs="Arial"/>
        </w:rPr>
        <w:t xml:space="preserve"> costs for accommodation and other daily expenses for the visiting researcher</w:t>
      </w:r>
      <w:r w:rsidR="00730745">
        <w:rPr>
          <w:rFonts w:ascii="Arial" w:hAnsi="Arial" w:cs="Arial"/>
        </w:rPr>
        <w:t>s</w:t>
      </w:r>
      <w:r w:rsidRPr="0019179F">
        <w:rPr>
          <w:rFonts w:ascii="Arial" w:hAnsi="Arial" w:cs="Arial"/>
        </w:rPr>
        <w:t xml:space="preserve"> such as phone and local transport</w:t>
      </w:r>
      <w:r w:rsidR="00292582">
        <w:rPr>
          <w:rFonts w:ascii="Arial" w:hAnsi="Arial" w:cs="Arial"/>
        </w:rPr>
        <w:t xml:space="preserve"> during the stay</w:t>
      </w:r>
      <w:r w:rsidRPr="0019179F">
        <w:rPr>
          <w:rFonts w:ascii="Arial" w:hAnsi="Arial" w:cs="Arial"/>
        </w:rPr>
        <w:t xml:space="preserve">. </w:t>
      </w:r>
    </w:p>
    <w:p w14:paraId="4B37846A" w14:textId="5A60B990" w:rsidR="0019179F" w:rsidRDefault="0019179F" w:rsidP="00423BDE">
      <w:pPr>
        <w:jc w:val="both"/>
        <w:rPr>
          <w:rFonts w:ascii="Arial" w:hAnsi="Arial" w:cs="Arial"/>
        </w:rPr>
      </w:pPr>
      <w:bookmarkStart w:id="3" w:name="_Hlk66365799"/>
      <w:bookmarkEnd w:id="2"/>
      <w:r w:rsidRPr="00F52BFF">
        <w:rPr>
          <w:rFonts w:ascii="Arial" w:hAnsi="Arial" w:cs="Arial"/>
          <w:b/>
        </w:rPr>
        <w:t>Insurance:</w:t>
      </w:r>
      <w:r w:rsidRPr="0019179F">
        <w:rPr>
          <w:rFonts w:ascii="Arial" w:hAnsi="Arial" w:cs="Arial"/>
        </w:rPr>
        <w:t xml:space="preserve"> </w:t>
      </w:r>
      <w:bookmarkStart w:id="4" w:name="_Hlk66365977"/>
      <w:r w:rsidR="00730745">
        <w:rPr>
          <w:rFonts w:ascii="Arial" w:hAnsi="Arial" w:cs="Arial"/>
        </w:rPr>
        <w:t>The project lead</w:t>
      </w:r>
      <w:r w:rsidRPr="0019179F">
        <w:rPr>
          <w:rFonts w:ascii="Arial" w:hAnsi="Arial" w:cs="Arial"/>
        </w:rPr>
        <w:t xml:space="preserve"> must </w:t>
      </w:r>
      <w:r w:rsidR="00623841">
        <w:rPr>
          <w:rFonts w:ascii="Arial" w:hAnsi="Arial" w:cs="Arial"/>
        </w:rPr>
        <w:t xml:space="preserve">ensure </w:t>
      </w:r>
      <w:r w:rsidR="00730745">
        <w:rPr>
          <w:rFonts w:ascii="Arial" w:hAnsi="Arial" w:cs="Arial"/>
        </w:rPr>
        <w:t xml:space="preserve">that they, and all those travelling </w:t>
      </w:r>
      <w:r w:rsidR="00623841">
        <w:rPr>
          <w:rFonts w:ascii="Arial" w:hAnsi="Arial" w:cs="Arial"/>
        </w:rPr>
        <w:t>have</w:t>
      </w:r>
      <w:r w:rsidRPr="0019179F">
        <w:rPr>
          <w:rFonts w:ascii="Arial" w:hAnsi="Arial" w:cs="Arial"/>
        </w:rPr>
        <w:t xml:space="preserve"> adequate</w:t>
      </w:r>
      <w:r w:rsidR="00623841">
        <w:rPr>
          <w:rFonts w:ascii="Arial" w:hAnsi="Arial" w:cs="Arial"/>
        </w:rPr>
        <w:t xml:space="preserve"> insurance to cover travel problems and any health emergencies. </w:t>
      </w:r>
      <w:r w:rsidRPr="0019179F">
        <w:rPr>
          <w:rFonts w:ascii="Arial" w:hAnsi="Arial" w:cs="Arial"/>
        </w:rPr>
        <w:t xml:space="preserve"> </w:t>
      </w:r>
      <w:bookmarkEnd w:id="4"/>
      <w:r w:rsidR="00623841">
        <w:rPr>
          <w:rFonts w:ascii="Arial" w:hAnsi="Arial" w:cs="Arial"/>
        </w:rPr>
        <w:t>The</w:t>
      </w:r>
      <w:r w:rsidRPr="0019179F">
        <w:rPr>
          <w:rFonts w:ascii="Arial" w:hAnsi="Arial" w:cs="Arial"/>
        </w:rPr>
        <w:t xml:space="preserve"> British Council cannot take responsibility for any problems which may occur during the visit. </w:t>
      </w:r>
      <w:r w:rsidR="00730745">
        <w:rPr>
          <w:rFonts w:ascii="Arial" w:hAnsi="Arial" w:cs="Arial"/>
        </w:rPr>
        <w:t>The project lead</w:t>
      </w:r>
      <w:r w:rsidRPr="0019179F">
        <w:rPr>
          <w:rFonts w:ascii="Arial" w:hAnsi="Arial" w:cs="Arial"/>
        </w:rPr>
        <w:t xml:space="preserve"> accept</w:t>
      </w:r>
      <w:r w:rsidR="00730745">
        <w:rPr>
          <w:rFonts w:ascii="Arial" w:hAnsi="Arial" w:cs="Arial"/>
        </w:rPr>
        <w:t>s</w:t>
      </w:r>
      <w:r w:rsidRPr="0019179F">
        <w:rPr>
          <w:rFonts w:ascii="Arial" w:hAnsi="Arial" w:cs="Arial"/>
        </w:rPr>
        <w:t xml:space="preserve"> full responsibility for all aspects of the visit and take out insurance for any risks associated with taking part in travelling abroad, including all unexpected and uncontrollable events. The British Council will not be liable for the consequences of any such risks or any costs incurred.</w:t>
      </w:r>
    </w:p>
    <w:p w14:paraId="08C567E2" w14:textId="4680ADB5" w:rsidR="00623841" w:rsidRPr="00623841" w:rsidRDefault="00623841" w:rsidP="00423BDE">
      <w:pPr>
        <w:jc w:val="both"/>
        <w:rPr>
          <w:rFonts w:ascii="Arial" w:hAnsi="Arial" w:cs="Arial"/>
        </w:rPr>
      </w:pPr>
      <w:bookmarkStart w:id="5" w:name="_Hlk66366004"/>
      <w:r>
        <w:rPr>
          <w:rFonts w:ascii="Arial" w:hAnsi="Arial" w:cs="Arial"/>
          <w:b/>
        </w:rPr>
        <w:t>Visas</w:t>
      </w:r>
      <w:r w:rsidR="0076649D">
        <w:rPr>
          <w:rFonts w:ascii="Arial" w:hAnsi="Arial" w:cs="Arial"/>
          <w:b/>
        </w:rPr>
        <w:t xml:space="preserve"> and travel documents</w:t>
      </w:r>
      <w:r>
        <w:rPr>
          <w:rFonts w:ascii="Arial" w:hAnsi="Arial" w:cs="Arial"/>
        </w:rPr>
        <w:t xml:space="preserve">: Responsibility for ensuring that all those taking part in mobility have the appropriate visas or entry requirements for France remain with the </w:t>
      </w:r>
      <w:r w:rsidR="00730745">
        <w:rPr>
          <w:rFonts w:ascii="Arial" w:hAnsi="Arial" w:cs="Arial"/>
        </w:rPr>
        <w:t>project lead</w:t>
      </w:r>
      <w:r>
        <w:rPr>
          <w:rFonts w:ascii="Arial" w:hAnsi="Arial" w:cs="Arial"/>
        </w:rPr>
        <w:t>.</w:t>
      </w:r>
      <w:bookmarkEnd w:id="5"/>
      <w:r>
        <w:rPr>
          <w:rFonts w:ascii="Arial" w:hAnsi="Arial" w:cs="Arial"/>
        </w:rPr>
        <w:t xml:space="preserve"> The British Council cannot provide any assistance to </w:t>
      </w:r>
      <w:r w:rsidR="00730745">
        <w:rPr>
          <w:rFonts w:ascii="Arial" w:hAnsi="Arial" w:cs="Arial"/>
        </w:rPr>
        <w:t>individuals</w:t>
      </w:r>
      <w:r>
        <w:rPr>
          <w:rFonts w:ascii="Arial" w:hAnsi="Arial" w:cs="Arial"/>
        </w:rPr>
        <w:t xml:space="preserve"> who may require visas. The grant </w:t>
      </w:r>
      <w:r w:rsidR="00423BDE">
        <w:rPr>
          <w:rFonts w:ascii="Arial" w:hAnsi="Arial" w:cs="Arial"/>
        </w:rPr>
        <w:t>cannot</w:t>
      </w:r>
      <w:r>
        <w:rPr>
          <w:rFonts w:ascii="Arial" w:hAnsi="Arial" w:cs="Arial"/>
        </w:rPr>
        <w:t xml:space="preserve"> cover any costs associated with </w:t>
      </w:r>
      <w:r w:rsidR="0076649D">
        <w:rPr>
          <w:rFonts w:ascii="Arial" w:hAnsi="Arial" w:cs="Arial"/>
        </w:rPr>
        <w:t>applications for visas, passports or other travel documents.</w:t>
      </w:r>
      <w:r w:rsidR="006337D8">
        <w:rPr>
          <w:rFonts w:ascii="Arial" w:hAnsi="Arial" w:cs="Arial"/>
        </w:rPr>
        <w:t xml:space="preserve"> </w:t>
      </w:r>
    </w:p>
    <w:bookmarkEnd w:id="3"/>
    <w:p w14:paraId="7C6451B0" w14:textId="227557E9" w:rsidR="006A45A4" w:rsidRPr="0019179F" w:rsidRDefault="00A31FDA" w:rsidP="00423BDE">
      <w:pPr>
        <w:jc w:val="both"/>
        <w:rPr>
          <w:rFonts w:ascii="Arial" w:hAnsi="Arial" w:cs="Arial"/>
        </w:rPr>
      </w:pPr>
      <w:r>
        <w:rPr>
          <w:rFonts w:ascii="Arial" w:hAnsi="Arial" w:cs="Arial"/>
          <w:b/>
        </w:rPr>
        <w:t>Disability</w:t>
      </w:r>
      <w:r w:rsidR="007649E7">
        <w:rPr>
          <w:rFonts w:ascii="Arial" w:hAnsi="Arial" w:cs="Arial"/>
          <w:b/>
        </w:rPr>
        <w:t xml:space="preserve"> and </w:t>
      </w:r>
      <w:r w:rsidR="007649E7" w:rsidRPr="002255A2">
        <w:rPr>
          <w:rFonts w:ascii="Arial" w:hAnsi="Arial" w:cs="Arial"/>
          <w:b/>
          <w:bCs/>
        </w:rPr>
        <w:t>childcare costs</w:t>
      </w:r>
      <w:r w:rsidR="0019179F" w:rsidRPr="002255A2">
        <w:rPr>
          <w:rFonts w:ascii="Arial" w:hAnsi="Arial" w:cs="Arial"/>
          <w:b/>
        </w:rPr>
        <w:t>:</w:t>
      </w:r>
      <w:r w:rsidR="0019179F" w:rsidRPr="0019179F">
        <w:rPr>
          <w:rFonts w:ascii="Arial" w:hAnsi="Arial" w:cs="Arial"/>
        </w:rPr>
        <w:t xml:space="preserve"> </w:t>
      </w:r>
      <w:r w:rsidR="00730745">
        <w:rPr>
          <w:rFonts w:ascii="Arial" w:hAnsi="Arial" w:cs="Arial"/>
        </w:rPr>
        <w:t>Where individuals</w:t>
      </w:r>
      <w:r w:rsidR="00730745" w:rsidRPr="0019179F">
        <w:rPr>
          <w:rFonts w:ascii="Arial" w:hAnsi="Arial" w:cs="Arial"/>
        </w:rPr>
        <w:t xml:space="preserve"> </w:t>
      </w:r>
      <w:r w:rsidRPr="0019179F">
        <w:rPr>
          <w:rFonts w:ascii="Arial" w:hAnsi="Arial" w:cs="Arial"/>
        </w:rPr>
        <w:t>may need to ensure some specific provision for support or reasonable adjustments in case of disability</w:t>
      </w:r>
      <w:r w:rsidR="007649E7">
        <w:rPr>
          <w:rFonts w:ascii="Arial" w:hAnsi="Arial" w:cs="Arial"/>
        </w:rPr>
        <w:t xml:space="preserve"> or additional childcare costs</w:t>
      </w:r>
      <w:r w:rsidR="00730745">
        <w:rPr>
          <w:rFonts w:ascii="Arial" w:hAnsi="Arial" w:cs="Arial"/>
        </w:rPr>
        <w:t>, this</w:t>
      </w:r>
      <w:r w:rsidRPr="0019179F">
        <w:rPr>
          <w:rFonts w:ascii="Arial" w:hAnsi="Arial" w:cs="Arial"/>
        </w:rPr>
        <w:t xml:space="preserve"> may </w:t>
      </w:r>
      <w:r w:rsidR="00730745">
        <w:rPr>
          <w:rFonts w:ascii="Arial" w:hAnsi="Arial" w:cs="Arial"/>
        </w:rPr>
        <w:t xml:space="preserve">be </w:t>
      </w:r>
      <w:r w:rsidRPr="0019179F">
        <w:rPr>
          <w:rFonts w:ascii="Arial" w:hAnsi="Arial" w:cs="Arial"/>
        </w:rPr>
        <w:t>inc</w:t>
      </w:r>
      <w:r>
        <w:rPr>
          <w:rFonts w:ascii="Arial" w:hAnsi="Arial" w:cs="Arial"/>
        </w:rPr>
        <w:t>lude</w:t>
      </w:r>
      <w:r w:rsidR="00730745">
        <w:rPr>
          <w:rFonts w:ascii="Arial" w:hAnsi="Arial" w:cs="Arial"/>
        </w:rPr>
        <w:t>d</w:t>
      </w:r>
      <w:r>
        <w:rPr>
          <w:rFonts w:ascii="Arial" w:hAnsi="Arial" w:cs="Arial"/>
        </w:rPr>
        <w:t xml:space="preserve"> in the application</w:t>
      </w:r>
      <w:r w:rsidR="0076649D">
        <w:rPr>
          <w:rFonts w:ascii="Arial" w:hAnsi="Arial" w:cs="Arial"/>
        </w:rPr>
        <w:t xml:space="preserve">. </w:t>
      </w:r>
      <w:r w:rsidR="004F7AA0">
        <w:rPr>
          <w:rFonts w:ascii="Arial" w:hAnsi="Arial" w:cs="Arial"/>
        </w:rPr>
        <w:t>T</w:t>
      </w:r>
      <w:r w:rsidR="00730745">
        <w:rPr>
          <w:rFonts w:ascii="Arial" w:hAnsi="Arial" w:cs="Arial"/>
        </w:rPr>
        <w:t xml:space="preserve">he application form </w:t>
      </w:r>
      <w:r w:rsidR="004F7AA0">
        <w:rPr>
          <w:rFonts w:ascii="Arial" w:hAnsi="Arial" w:cs="Arial"/>
        </w:rPr>
        <w:t xml:space="preserve">should include information </w:t>
      </w:r>
      <w:r w:rsidR="00730745">
        <w:rPr>
          <w:rFonts w:ascii="Arial" w:hAnsi="Arial" w:cs="Arial"/>
        </w:rPr>
        <w:t xml:space="preserve">that clearly states </w:t>
      </w:r>
      <w:r w:rsidR="0076649D">
        <w:rPr>
          <w:rFonts w:ascii="Arial" w:hAnsi="Arial" w:cs="Arial"/>
        </w:rPr>
        <w:t xml:space="preserve">the additional support required and the amount. </w:t>
      </w:r>
      <w:r w:rsidR="00730745">
        <w:rPr>
          <w:rFonts w:ascii="Arial" w:hAnsi="Arial" w:cs="Arial"/>
        </w:rPr>
        <w:t>Project leads may</w:t>
      </w:r>
      <w:r w:rsidR="0076649D">
        <w:rPr>
          <w:rFonts w:ascii="Arial" w:hAnsi="Arial" w:cs="Arial"/>
        </w:rPr>
        <w:t xml:space="preserve"> seek advice from the British Council on the best way to present the requirements within the application form, if required. </w:t>
      </w:r>
    </w:p>
    <w:p w14:paraId="32D194CB" w14:textId="77777777" w:rsidR="0019179F" w:rsidRPr="00F52BFF" w:rsidRDefault="0019179F" w:rsidP="00423BDE">
      <w:pPr>
        <w:jc w:val="both"/>
        <w:rPr>
          <w:rFonts w:ascii="Arial" w:hAnsi="Arial" w:cs="Arial"/>
          <w:b/>
        </w:rPr>
      </w:pPr>
      <w:r w:rsidRPr="00F52BFF">
        <w:rPr>
          <w:rFonts w:ascii="Arial" w:hAnsi="Arial" w:cs="Arial"/>
          <w:b/>
        </w:rPr>
        <w:t>Payment of the grant</w:t>
      </w:r>
    </w:p>
    <w:p w14:paraId="2D45FFEC" w14:textId="0A8548E2" w:rsidR="0019179F" w:rsidRPr="0019179F" w:rsidRDefault="0019179F" w:rsidP="00423BDE">
      <w:pPr>
        <w:jc w:val="both"/>
        <w:rPr>
          <w:rFonts w:ascii="Arial" w:hAnsi="Arial" w:cs="Arial"/>
        </w:rPr>
      </w:pPr>
      <w:r w:rsidRPr="0019179F">
        <w:rPr>
          <w:rFonts w:ascii="Arial" w:hAnsi="Arial" w:cs="Arial"/>
        </w:rPr>
        <w:t xml:space="preserve">The British Council will sign the Grant Agreement with the successful applicant’s home institution. The home institution then receives the grant payments and disburses the funds to the researcher. </w:t>
      </w:r>
    </w:p>
    <w:p w14:paraId="7177C1D8" w14:textId="6F05CF35" w:rsidR="0019179F" w:rsidRPr="0019179F" w:rsidRDefault="0019179F" w:rsidP="00423BDE">
      <w:pPr>
        <w:jc w:val="both"/>
        <w:rPr>
          <w:rFonts w:ascii="Arial" w:hAnsi="Arial" w:cs="Arial"/>
        </w:rPr>
      </w:pPr>
      <w:r w:rsidRPr="0019179F">
        <w:rPr>
          <w:rFonts w:ascii="Arial" w:hAnsi="Arial" w:cs="Arial"/>
        </w:rPr>
        <w:t>Payments</w:t>
      </w:r>
      <w:r w:rsidR="0076649D">
        <w:rPr>
          <w:rFonts w:ascii="Arial" w:hAnsi="Arial" w:cs="Arial"/>
        </w:rPr>
        <w:t xml:space="preserve"> for each </w:t>
      </w:r>
      <w:r w:rsidR="00730745">
        <w:rPr>
          <w:rFonts w:ascii="Arial" w:hAnsi="Arial" w:cs="Arial"/>
        </w:rPr>
        <w:t xml:space="preserve">calendar </w:t>
      </w:r>
      <w:r w:rsidR="0076649D">
        <w:rPr>
          <w:rFonts w:ascii="Arial" w:hAnsi="Arial" w:cs="Arial"/>
        </w:rPr>
        <w:t>year</w:t>
      </w:r>
      <w:r w:rsidRPr="0019179F">
        <w:rPr>
          <w:rFonts w:ascii="Arial" w:hAnsi="Arial" w:cs="Arial"/>
        </w:rPr>
        <w:t xml:space="preserve"> will be processed in </w:t>
      </w:r>
      <w:r w:rsidR="0076649D">
        <w:rPr>
          <w:rFonts w:ascii="Arial" w:hAnsi="Arial" w:cs="Arial"/>
        </w:rPr>
        <w:t>a single</w:t>
      </w:r>
      <w:r w:rsidR="0076649D" w:rsidRPr="0019179F">
        <w:rPr>
          <w:rFonts w:ascii="Arial" w:hAnsi="Arial" w:cs="Arial"/>
        </w:rPr>
        <w:t xml:space="preserve"> </w:t>
      </w:r>
      <w:r w:rsidRPr="0019179F">
        <w:rPr>
          <w:rFonts w:ascii="Arial" w:hAnsi="Arial" w:cs="Arial"/>
        </w:rPr>
        <w:t>instalment</w:t>
      </w:r>
      <w:r w:rsidR="0076649D">
        <w:rPr>
          <w:rFonts w:ascii="Arial" w:hAnsi="Arial" w:cs="Arial"/>
        </w:rPr>
        <w:t>. This will be paid within 30 days of signature by both parties of the Grant Agreement</w:t>
      </w:r>
    </w:p>
    <w:p w14:paraId="7B10F58E" w14:textId="01A207B7" w:rsidR="0019179F" w:rsidRPr="0019179F" w:rsidRDefault="00730745" w:rsidP="00423BDE">
      <w:pPr>
        <w:jc w:val="both"/>
        <w:rPr>
          <w:rFonts w:ascii="Arial" w:hAnsi="Arial" w:cs="Arial"/>
        </w:rPr>
      </w:pPr>
      <w:r>
        <w:rPr>
          <w:rFonts w:ascii="Arial" w:hAnsi="Arial" w:cs="Arial"/>
        </w:rPr>
        <w:t>Project leads</w:t>
      </w:r>
      <w:r w:rsidR="0019179F" w:rsidRPr="0019179F">
        <w:rPr>
          <w:rFonts w:ascii="Arial" w:hAnsi="Arial" w:cs="Arial"/>
        </w:rPr>
        <w:t xml:space="preserve"> must submit a </w:t>
      </w:r>
      <w:r w:rsidR="00897BE5" w:rsidRPr="0019179F">
        <w:rPr>
          <w:rFonts w:ascii="Arial" w:hAnsi="Arial" w:cs="Arial"/>
        </w:rPr>
        <w:t xml:space="preserve">report </w:t>
      </w:r>
      <w:r w:rsidR="004F7AA0">
        <w:rPr>
          <w:rFonts w:ascii="Arial" w:hAnsi="Arial" w:cs="Arial"/>
        </w:rPr>
        <w:t xml:space="preserve">within </w:t>
      </w:r>
      <w:r w:rsidR="00897BE5" w:rsidRPr="0019179F">
        <w:rPr>
          <w:rFonts w:ascii="Arial" w:hAnsi="Arial" w:cs="Arial"/>
        </w:rPr>
        <w:t>30</w:t>
      </w:r>
      <w:r w:rsidR="0019179F" w:rsidRPr="0019179F">
        <w:rPr>
          <w:rFonts w:ascii="Arial" w:hAnsi="Arial" w:cs="Arial"/>
        </w:rPr>
        <w:t xml:space="preserve"> days of their </w:t>
      </w:r>
      <w:r w:rsidR="004F7AA0">
        <w:rPr>
          <w:rFonts w:ascii="Arial" w:hAnsi="Arial" w:cs="Arial"/>
        </w:rPr>
        <w:t xml:space="preserve">last </w:t>
      </w:r>
      <w:r w:rsidR="0019179F" w:rsidRPr="0019179F">
        <w:rPr>
          <w:rFonts w:ascii="Arial" w:hAnsi="Arial" w:cs="Arial"/>
        </w:rPr>
        <w:t xml:space="preserve">visit as a condition of the grant. </w:t>
      </w:r>
      <w:r w:rsidR="0076649D">
        <w:rPr>
          <w:rFonts w:ascii="Arial" w:hAnsi="Arial" w:cs="Arial"/>
        </w:rPr>
        <w:t xml:space="preserve">Applicants who are requesting funding to cover mobility over two years must submit </w:t>
      </w:r>
      <w:r>
        <w:rPr>
          <w:rFonts w:ascii="Arial" w:hAnsi="Arial" w:cs="Arial"/>
        </w:rPr>
        <w:t xml:space="preserve">a short </w:t>
      </w:r>
      <w:r>
        <w:rPr>
          <w:rFonts w:ascii="Arial" w:hAnsi="Arial" w:cs="Arial"/>
        </w:rPr>
        <w:lastRenderedPageBreak/>
        <w:t>interim report demonstrating the use of funds in the first year</w:t>
      </w:r>
      <w:r w:rsidR="0076649D">
        <w:rPr>
          <w:rFonts w:ascii="Arial" w:hAnsi="Arial" w:cs="Arial"/>
        </w:rPr>
        <w:t xml:space="preserve"> by 31 October 20</w:t>
      </w:r>
      <w:r w:rsidR="005C4524">
        <w:rPr>
          <w:rFonts w:ascii="Arial" w:hAnsi="Arial" w:cs="Arial"/>
        </w:rPr>
        <w:t>2</w:t>
      </w:r>
      <w:r w:rsidR="007649E7">
        <w:rPr>
          <w:rFonts w:ascii="Arial" w:hAnsi="Arial" w:cs="Arial"/>
        </w:rPr>
        <w:t>3</w:t>
      </w:r>
      <w:r w:rsidR="0076649D">
        <w:rPr>
          <w:rFonts w:ascii="Arial" w:hAnsi="Arial" w:cs="Arial"/>
        </w:rPr>
        <w:t xml:space="preserve">.  </w:t>
      </w:r>
      <w:r w:rsidR="0019179F" w:rsidRPr="0019179F">
        <w:rPr>
          <w:rFonts w:ascii="Arial" w:hAnsi="Arial" w:cs="Arial"/>
        </w:rPr>
        <w:t>A</w:t>
      </w:r>
      <w:r w:rsidR="00013E11">
        <w:rPr>
          <w:rFonts w:ascii="Arial" w:hAnsi="Arial" w:cs="Arial"/>
        </w:rPr>
        <w:t xml:space="preserve"> final and an interim report</w:t>
      </w:r>
      <w:r w:rsidR="0019179F" w:rsidRPr="0019179F">
        <w:rPr>
          <w:rFonts w:ascii="Arial" w:hAnsi="Arial" w:cs="Arial"/>
        </w:rPr>
        <w:t xml:space="preserve"> template will be sent to successful applicants and will include a financial and a narrative part.</w:t>
      </w:r>
    </w:p>
    <w:p w14:paraId="7CED040A" w14:textId="41E9069C" w:rsidR="0019179F" w:rsidRPr="0019179F" w:rsidRDefault="0019179F" w:rsidP="00423BDE">
      <w:pPr>
        <w:jc w:val="both"/>
        <w:rPr>
          <w:rFonts w:ascii="Arial" w:hAnsi="Arial" w:cs="Arial"/>
        </w:rPr>
      </w:pPr>
      <w:r w:rsidRPr="0019179F">
        <w:rPr>
          <w:rFonts w:ascii="Arial" w:hAnsi="Arial" w:cs="Arial"/>
        </w:rPr>
        <w:t>If there is insufficient evidence in the report that the visit took place as proposed in the application, then additional information may be requested</w:t>
      </w:r>
      <w:r w:rsidR="00013E11">
        <w:rPr>
          <w:rFonts w:ascii="Arial" w:hAnsi="Arial" w:cs="Arial"/>
        </w:rPr>
        <w:t xml:space="preserve">. If the use of funds </w:t>
      </w:r>
      <w:r w:rsidR="00423BDE">
        <w:rPr>
          <w:rFonts w:ascii="Arial" w:hAnsi="Arial" w:cs="Arial"/>
        </w:rPr>
        <w:t>cannot</w:t>
      </w:r>
      <w:r w:rsidR="00013E11">
        <w:rPr>
          <w:rFonts w:ascii="Arial" w:hAnsi="Arial" w:cs="Arial"/>
        </w:rPr>
        <w:t xml:space="preserve"> be adequately demonstrated, any underspend of the</w:t>
      </w:r>
      <w:r w:rsidRPr="0019179F">
        <w:rPr>
          <w:rFonts w:ascii="Arial" w:hAnsi="Arial" w:cs="Arial"/>
        </w:rPr>
        <w:t xml:space="preserve"> grant may need to be returned to the British Council.</w:t>
      </w:r>
    </w:p>
    <w:p w14:paraId="507E59CB" w14:textId="77777777" w:rsidR="0019179F" w:rsidRPr="00191D2D" w:rsidRDefault="0019179F" w:rsidP="00423BDE">
      <w:pPr>
        <w:pStyle w:val="Heading1"/>
        <w:jc w:val="both"/>
        <w:rPr>
          <w:rFonts w:ascii="Arial" w:hAnsi="Arial" w:cs="Arial"/>
        </w:rPr>
      </w:pPr>
      <w:r w:rsidRPr="00191D2D">
        <w:rPr>
          <w:rFonts w:ascii="Arial" w:hAnsi="Arial" w:cs="Arial"/>
        </w:rPr>
        <w:t>6. Ethics and research governance</w:t>
      </w:r>
    </w:p>
    <w:p w14:paraId="1A4798F0" w14:textId="77777777" w:rsidR="0019179F" w:rsidRPr="0019179F" w:rsidRDefault="0019179F" w:rsidP="00423BDE">
      <w:pPr>
        <w:jc w:val="both"/>
        <w:rPr>
          <w:rFonts w:ascii="Arial" w:hAnsi="Arial" w:cs="Arial"/>
        </w:rPr>
      </w:pPr>
      <w:r w:rsidRPr="0019179F">
        <w:rPr>
          <w:rFonts w:ascii="Arial" w:hAnsi="Arial" w:cs="Arial"/>
        </w:rPr>
        <w:t>It is essential that all legal and professional codes of practice are followed in conducting work supported under this Programme. Applicants must ensure the proposed activity will be carried out to the highest standards of ethics and research integrity. Specifically, applications that involve research on animals, human participants, human tissue or patient/participant data must be accompanied by necessary permission certificates from the relevant local ethical review committees/authorities in the UK and France, or an undertaking to obtain this permission in advance of the activity commencing. Failure to do so will result in applications being rendered ineligible and any funding already committed through this Programme being rescinded.</w:t>
      </w:r>
    </w:p>
    <w:p w14:paraId="47C30102" w14:textId="44C5432C" w:rsidR="0019179F" w:rsidRDefault="0019179F" w:rsidP="00423BDE">
      <w:pPr>
        <w:jc w:val="both"/>
        <w:rPr>
          <w:rFonts w:ascii="Arial" w:hAnsi="Arial" w:cs="Arial"/>
        </w:rPr>
      </w:pPr>
      <w:r w:rsidRPr="0019179F">
        <w:rPr>
          <w:rFonts w:ascii="Arial" w:hAnsi="Arial" w:cs="Arial"/>
        </w:rPr>
        <w:t xml:space="preserve">Please refer to the </w:t>
      </w:r>
      <w:r w:rsidR="003B58C2">
        <w:rPr>
          <w:rFonts w:ascii="Arial" w:hAnsi="Arial" w:cs="Arial"/>
        </w:rPr>
        <w:t>UKRI</w:t>
      </w:r>
      <w:r w:rsidRPr="0019179F">
        <w:rPr>
          <w:rFonts w:ascii="Arial" w:hAnsi="Arial" w:cs="Arial"/>
        </w:rPr>
        <w:t xml:space="preserve"> ‘Policy and Guidelines on Governance of Good Research Conduct’ (</w:t>
      </w:r>
      <w:hyperlink r:id="rId13" w:history="1">
        <w:r w:rsidR="00C1520F" w:rsidRPr="002F441E">
          <w:rPr>
            <w:rStyle w:val="Hyperlink"/>
            <w:rFonts w:ascii="Arial" w:hAnsi="Arial" w:cs="Arial"/>
          </w:rPr>
          <w:t>https://www.ukri.org/about-us/policies-and-standards/research-integrity/</w:t>
        </w:r>
      </w:hyperlink>
      <w:r w:rsidRPr="0019179F">
        <w:rPr>
          <w:rFonts w:ascii="Arial" w:hAnsi="Arial" w:cs="Arial"/>
        </w:rPr>
        <w:t>), the InterAcademy Partnership report ‘Doing Global Science: A Guide to Responsible Conduct in the Global Research Enterprise’ (</w:t>
      </w:r>
      <w:hyperlink r:id="rId14" w:history="1">
        <w:r w:rsidR="00C1520F" w:rsidRPr="002F441E">
          <w:rPr>
            <w:rStyle w:val="Hyperlink"/>
            <w:rFonts w:ascii="Arial" w:hAnsi="Arial" w:cs="Arial"/>
          </w:rPr>
          <w:t>http://www.interacademies.org/33345/Doing-Global-Science-A-Guide-to-Responsible-Conduct-in-the-Global-Research-Enterprise</w:t>
        </w:r>
      </w:hyperlink>
      <w:r w:rsidRPr="0019179F">
        <w:rPr>
          <w:rFonts w:ascii="Arial" w:hAnsi="Arial" w:cs="Arial"/>
        </w:rPr>
        <w:t xml:space="preserve">) or contact </w:t>
      </w:r>
      <w:r w:rsidR="00013E11">
        <w:rPr>
          <w:rFonts w:ascii="Arial" w:hAnsi="Arial" w:cs="Arial"/>
        </w:rPr>
        <w:t xml:space="preserve">the British Council </w:t>
      </w:r>
      <w:r w:rsidRPr="0019179F">
        <w:rPr>
          <w:rFonts w:ascii="Arial" w:hAnsi="Arial" w:cs="Arial"/>
        </w:rPr>
        <w:t>for further guidance.</w:t>
      </w:r>
    </w:p>
    <w:p w14:paraId="7C7745BE" w14:textId="511830A7" w:rsidR="00E80632" w:rsidRPr="00191D2D" w:rsidRDefault="008F3CD3" w:rsidP="008F3CD3">
      <w:pPr>
        <w:pStyle w:val="Heading1"/>
        <w:jc w:val="both"/>
        <w:rPr>
          <w:rFonts w:ascii="Arial" w:hAnsi="Arial" w:cs="Arial"/>
        </w:rPr>
      </w:pPr>
      <w:r w:rsidRPr="00191D2D">
        <w:rPr>
          <w:rFonts w:ascii="Arial" w:hAnsi="Arial" w:cs="Arial"/>
        </w:rPr>
        <w:t xml:space="preserve">7. </w:t>
      </w:r>
      <w:r w:rsidR="00310498" w:rsidRPr="00191D2D">
        <w:rPr>
          <w:rFonts w:ascii="Arial" w:hAnsi="Arial" w:cs="Arial"/>
        </w:rPr>
        <w:t>Equality, Diversity and Inclusion</w:t>
      </w:r>
    </w:p>
    <w:p w14:paraId="07F31E5E" w14:textId="06218F1C" w:rsidR="00310498" w:rsidRPr="008E6194" w:rsidRDefault="00310498" w:rsidP="001C37E2">
      <w:pPr>
        <w:jc w:val="both"/>
        <w:rPr>
          <w:rFonts w:ascii="Arial" w:hAnsi="Arial" w:cs="Arial"/>
        </w:rPr>
      </w:pPr>
      <w:r w:rsidRPr="008E6194">
        <w:rPr>
          <w:rFonts w:ascii="Arial" w:hAnsi="Arial" w:cs="Arial"/>
        </w:rPr>
        <w:t xml:space="preserve">The British Council is committed to an Equality Policy which helps to ensure that there is no unjustified discrimination on the basis of gender including transgender, marital status, sexual orientation, religion and belief, age, disability, political opinion, ethnicity/race, socio-economic background or any other irrelevant ground. The British Council values the diversity of the United Kingdom and the other countries it works in by engaging with diverse individuals, communities and bodies around the world. </w:t>
      </w:r>
    </w:p>
    <w:p w14:paraId="5B5C1BED" w14:textId="4C455D79" w:rsidR="00310498" w:rsidRPr="008E6194" w:rsidRDefault="00310498" w:rsidP="008364FD">
      <w:pPr>
        <w:jc w:val="both"/>
        <w:rPr>
          <w:rFonts w:ascii="Arial" w:hAnsi="Arial" w:cs="Arial"/>
        </w:rPr>
      </w:pPr>
      <w:r w:rsidRPr="008E6194">
        <w:rPr>
          <w:rFonts w:ascii="Arial" w:hAnsi="Arial" w:cs="Arial"/>
        </w:rPr>
        <w:t xml:space="preserve">Any contracted work undertaken on behalf of the British Council must be in compliance with this policy. More information can be found at </w:t>
      </w:r>
      <w:hyperlink r:id="rId15" w:history="1">
        <w:r w:rsidRPr="008364FD">
          <w:rPr>
            <w:rStyle w:val="Hyperlink"/>
            <w:rFonts w:ascii="Arial" w:hAnsi="Arial" w:cs="Arial"/>
          </w:rPr>
          <w:t>http://www.britishcouncil.org/organisation/how-we-work/equality-diversity-inclusion</w:t>
        </w:r>
      </w:hyperlink>
    </w:p>
    <w:p w14:paraId="1F0A910E" w14:textId="0C9C47B7" w:rsidR="0019179F" w:rsidRPr="00191D2D" w:rsidRDefault="008364FD" w:rsidP="00423BDE">
      <w:pPr>
        <w:pStyle w:val="Heading1"/>
        <w:jc w:val="both"/>
        <w:rPr>
          <w:rFonts w:ascii="Arial" w:hAnsi="Arial" w:cs="Arial"/>
        </w:rPr>
      </w:pPr>
      <w:r w:rsidRPr="00191D2D">
        <w:rPr>
          <w:rFonts w:ascii="Arial" w:hAnsi="Arial" w:cs="Arial"/>
        </w:rPr>
        <w:t>8</w:t>
      </w:r>
      <w:r w:rsidR="0019179F" w:rsidRPr="00191D2D">
        <w:rPr>
          <w:rFonts w:ascii="Arial" w:hAnsi="Arial" w:cs="Arial"/>
        </w:rPr>
        <w:t>. Submission process</w:t>
      </w:r>
    </w:p>
    <w:p w14:paraId="736B8C11" w14:textId="083C47F2" w:rsidR="0019179F" w:rsidRPr="0019179F" w:rsidRDefault="0019179F" w:rsidP="00423BDE">
      <w:pPr>
        <w:jc w:val="both"/>
        <w:rPr>
          <w:rFonts w:ascii="Arial" w:hAnsi="Arial" w:cs="Arial"/>
        </w:rPr>
      </w:pPr>
      <w:r w:rsidRPr="0019179F">
        <w:rPr>
          <w:rFonts w:ascii="Arial" w:hAnsi="Arial" w:cs="Arial"/>
        </w:rPr>
        <w:t>The submission deadline is</w:t>
      </w:r>
      <w:r w:rsidR="00013E11">
        <w:rPr>
          <w:rFonts w:ascii="Arial" w:hAnsi="Arial" w:cs="Arial"/>
        </w:rPr>
        <w:t xml:space="preserve"> </w:t>
      </w:r>
      <w:r w:rsidR="00C1520F">
        <w:rPr>
          <w:rFonts w:ascii="Arial" w:hAnsi="Arial" w:cs="Arial"/>
        </w:rPr>
        <w:t>16</w:t>
      </w:r>
      <w:r w:rsidR="00013E11">
        <w:rPr>
          <w:rFonts w:ascii="Arial" w:hAnsi="Arial" w:cs="Arial"/>
        </w:rPr>
        <w:t>:</w:t>
      </w:r>
      <w:r w:rsidR="00C1520F">
        <w:rPr>
          <w:rFonts w:ascii="Arial" w:hAnsi="Arial" w:cs="Arial"/>
        </w:rPr>
        <w:t>00</w:t>
      </w:r>
      <w:r w:rsidR="00013E11">
        <w:rPr>
          <w:rFonts w:ascii="Arial" w:hAnsi="Arial" w:cs="Arial"/>
        </w:rPr>
        <w:t xml:space="preserve"> hours</w:t>
      </w:r>
      <w:r w:rsidRPr="0019179F">
        <w:rPr>
          <w:rFonts w:ascii="Arial" w:hAnsi="Arial" w:cs="Arial"/>
        </w:rPr>
        <w:t xml:space="preserve"> UK time on </w:t>
      </w:r>
      <w:r w:rsidR="00C1520F">
        <w:rPr>
          <w:rFonts w:ascii="Arial" w:hAnsi="Arial" w:cs="Arial"/>
        </w:rPr>
        <w:t>3</w:t>
      </w:r>
      <w:r w:rsidR="007649E7">
        <w:rPr>
          <w:rFonts w:ascii="Arial" w:hAnsi="Arial" w:cs="Arial"/>
        </w:rPr>
        <w:t>0</w:t>
      </w:r>
      <w:r w:rsidR="00A644C7">
        <w:rPr>
          <w:rFonts w:ascii="Arial" w:hAnsi="Arial" w:cs="Arial"/>
        </w:rPr>
        <w:t xml:space="preserve"> </w:t>
      </w:r>
      <w:r w:rsidR="007649E7">
        <w:rPr>
          <w:rFonts w:ascii="Arial" w:hAnsi="Arial" w:cs="Arial"/>
        </w:rPr>
        <w:t>September</w:t>
      </w:r>
      <w:r w:rsidR="00CB10BA">
        <w:rPr>
          <w:rFonts w:ascii="Arial" w:hAnsi="Arial" w:cs="Arial"/>
        </w:rPr>
        <w:t xml:space="preserve"> 20</w:t>
      </w:r>
      <w:r w:rsidR="00A644C7">
        <w:rPr>
          <w:rFonts w:ascii="Arial" w:hAnsi="Arial" w:cs="Arial"/>
        </w:rPr>
        <w:t>2</w:t>
      </w:r>
      <w:r w:rsidR="007649E7">
        <w:rPr>
          <w:rFonts w:ascii="Arial" w:hAnsi="Arial" w:cs="Arial"/>
        </w:rPr>
        <w:t>2</w:t>
      </w:r>
      <w:r w:rsidR="009E4C67">
        <w:rPr>
          <w:rFonts w:ascii="Arial" w:hAnsi="Arial" w:cs="Arial"/>
        </w:rPr>
        <w:t>.</w:t>
      </w:r>
      <w:r w:rsidRPr="0019179F">
        <w:rPr>
          <w:rFonts w:ascii="Arial" w:hAnsi="Arial" w:cs="Arial"/>
        </w:rPr>
        <w:t xml:space="preserve"> Proposals </w:t>
      </w:r>
      <w:r w:rsidR="00013E11">
        <w:rPr>
          <w:rFonts w:ascii="Arial" w:hAnsi="Arial" w:cs="Arial"/>
        </w:rPr>
        <w:t>received</w:t>
      </w:r>
      <w:r w:rsidR="00013E11" w:rsidRPr="0019179F">
        <w:rPr>
          <w:rFonts w:ascii="Arial" w:hAnsi="Arial" w:cs="Arial"/>
        </w:rPr>
        <w:t xml:space="preserve"> </w:t>
      </w:r>
      <w:r w:rsidRPr="0019179F">
        <w:rPr>
          <w:rFonts w:ascii="Arial" w:hAnsi="Arial" w:cs="Arial"/>
        </w:rPr>
        <w:t xml:space="preserve">after the deadline will not be considered for funding.  </w:t>
      </w:r>
    </w:p>
    <w:p w14:paraId="7FE95B0A" w14:textId="0003E2AB" w:rsidR="0019179F" w:rsidRDefault="0019179F" w:rsidP="00423BDE">
      <w:pPr>
        <w:jc w:val="both"/>
        <w:rPr>
          <w:rFonts w:ascii="Arial" w:hAnsi="Arial" w:cs="Arial"/>
        </w:rPr>
      </w:pPr>
      <w:r w:rsidRPr="0019179F">
        <w:rPr>
          <w:rFonts w:ascii="Arial" w:hAnsi="Arial" w:cs="Arial"/>
        </w:rPr>
        <w:t>The deadline applies to all parts of your application, including upload of fully completed supporting documentation. Any applications which are not submitted in full by the deadline, with all required supporting documents, will be considered ineligible. Appeals against this decision will not be accepted.</w:t>
      </w:r>
    </w:p>
    <w:p w14:paraId="301B6ECC" w14:textId="0A040AA2" w:rsidR="00013E11" w:rsidRPr="0019179F" w:rsidRDefault="00013E11" w:rsidP="00423BDE">
      <w:pPr>
        <w:jc w:val="both"/>
        <w:rPr>
          <w:rFonts w:ascii="Arial" w:hAnsi="Arial" w:cs="Arial"/>
        </w:rPr>
      </w:pPr>
      <w:r>
        <w:rPr>
          <w:rFonts w:ascii="Arial" w:hAnsi="Arial" w:cs="Arial"/>
        </w:rPr>
        <w:lastRenderedPageBreak/>
        <w:t xml:space="preserve">Note that in order </w:t>
      </w:r>
      <w:r w:rsidR="00C26751">
        <w:rPr>
          <w:rFonts w:ascii="Arial" w:hAnsi="Arial" w:cs="Arial"/>
        </w:rPr>
        <w:t xml:space="preserve">for the application </w:t>
      </w:r>
      <w:r>
        <w:rPr>
          <w:rFonts w:ascii="Arial" w:hAnsi="Arial" w:cs="Arial"/>
        </w:rPr>
        <w:t xml:space="preserve">to be eligible, the French institution must also have submitted their application via the French process in line with the respective eligibility requirements and deadlines. </w:t>
      </w:r>
    </w:p>
    <w:p w14:paraId="36567A02" w14:textId="2BEB1CC8" w:rsidR="0019179F" w:rsidRDefault="0019179F" w:rsidP="00423BDE">
      <w:pPr>
        <w:jc w:val="both"/>
        <w:rPr>
          <w:rFonts w:ascii="Arial" w:hAnsi="Arial" w:cs="Arial"/>
        </w:rPr>
      </w:pPr>
      <w:r w:rsidRPr="0019179F">
        <w:rPr>
          <w:rFonts w:ascii="Arial" w:hAnsi="Arial" w:cs="Arial"/>
        </w:rPr>
        <w:t>Applicants must submit a completed online application form via the British Council system. Email submissions will not be accepted. The online form can be found on the webpage:</w:t>
      </w:r>
    </w:p>
    <w:p w14:paraId="66CEF0E6" w14:textId="68D0B6C8" w:rsidR="00C1520F" w:rsidRDefault="007F5341" w:rsidP="00423BDE">
      <w:pPr>
        <w:jc w:val="both"/>
      </w:pPr>
      <w:hyperlink r:id="rId16" w:history="1">
        <w:r w:rsidR="00C1520F" w:rsidRPr="002F441E">
          <w:rPr>
            <w:rStyle w:val="Hyperlink"/>
          </w:rPr>
          <w:t>https://www.britishcouncil.fr/en/education/research-innovation/collaborations/alliance</w:t>
        </w:r>
      </w:hyperlink>
      <w:r w:rsidR="00C1520F">
        <w:t xml:space="preserve"> </w:t>
      </w:r>
      <w:r w:rsidR="00C1520F" w:rsidRPr="00C1520F">
        <w:t xml:space="preserve"> </w:t>
      </w:r>
    </w:p>
    <w:p w14:paraId="0668BEBE" w14:textId="7443C44F" w:rsidR="00730745" w:rsidRDefault="00FD019E" w:rsidP="00423BDE">
      <w:pPr>
        <w:jc w:val="both"/>
        <w:rPr>
          <w:rFonts w:ascii="Arial" w:hAnsi="Arial" w:cs="Arial"/>
        </w:rPr>
      </w:pPr>
      <w:r>
        <w:rPr>
          <w:rFonts w:ascii="Arial" w:hAnsi="Arial" w:cs="Arial"/>
        </w:rPr>
        <w:t xml:space="preserve">Also available on the above link is </w:t>
      </w:r>
    </w:p>
    <w:p w14:paraId="073F865E" w14:textId="010CF5DE" w:rsidR="00FD019E" w:rsidRPr="002255A2" w:rsidRDefault="00FD019E" w:rsidP="00423BDE">
      <w:pPr>
        <w:pStyle w:val="ListParagraph"/>
        <w:numPr>
          <w:ilvl w:val="0"/>
          <w:numId w:val="18"/>
        </w:numPr>
        <w:jc w:val="both"/>
        <w:rPr>
          <w:rFonts w:ascii="Arial" w:hAnsi="Arial" w:cs="Arial"/>
        </w:rPr>
      </w:pPr>
      <w:r w:rsidRPr="002255A2">
        <w:rPr>
          <w:rFonts w:ascii="Arial" w:hAnsi="Arial" w:cs="Arial"/>
        </w:rPr>
        <w:t>a blank .</w:t>
      </w:r>
      <w:r w:rsidR="00C1520F" w:rsidRPr="002255A2">
        <w:rPr>
          <w:rFonts w:ascii="Arial" w:hAnsi="Arial" w:cs="Arial"/>
        </w:rPr>
        <w:t>doc</w:t>
      </w:r>
      <w:r w:rsidRPr="002255A2">
        <w:rPr>
          <w:rFonts w:ascii="Arial" w:hAnsi="Arial" w:cs="Arial"/>
        </w:rPr>
        <w:t xml:space="preserve"> version of the </w:t>
      </w:r>
      <w:r w:rsidR="00C1520F" w:rsidRPr="002255A2">
        <w:rPr>
          <w:rFonts w:ascii="Arial" w:hAnsi="Arial" w:cs="Arial"/>
        </w:rPr>
        <w:t xml:space="preserve">application </w:t>
      </w:r>
      <w:r w:rsidRPr="002255A2">
        <w:rPr>
          <w:rFonts w:ascii="Arial" w:hAnsi="Arial" w:cs="Arial"/>
        </w:rPr>
        <w:t xml:space="preserve">form to enable </w:t>
      </w:r>
      <w:r w:rsidR="00730745" w:rsidRPr="002255A2">
        <w:rPr>
          <w:rFonts w:ascii="Arial" w:hAnsi="Arial" w:cs="Arial"/>
        </w:rPr>
        <w:t>project leads</w:t>
      </w:r>
      <w:r w:rsidRPr="002255A2">
        <w:rPr>
          <w:rFonts w:ascii="Arial" w:hAnsi="Arial" w:cs="Arial"/>
        </w:rPr>
        <w:t xml:space="preserve"> to prepare their application details in advance</w:t>
      </w:r>
    </w:p>
    <w:p w14:paraId="04343F19" w14:textId="5CB8812B" w:rsidR="00730745" w:rsidRPr="002255A2" w:rsidRDefault="007A1A83" w:rsidP="00423BDE">
      <w:pPr>
        <w:pStyle w:val="ListParagraph"/>
        <w:numPr>
          <w:ilvl w:val="0"/>
          <w:numId w:val="18"/>
        </w:numPr>
        <w:jc w:val="both"/>
        <w:rPr>
          <w:rFonts w:ascii="Arial" w:hAnsi="Arial" w:cs="Arial"/>
        </w:rPr>
      </w:pPr>
      <w:r w:rsidRPr="002255A2">
        <w:rPr>
          <w:rFonts w:ascii="Arial" w:hAnsi="Arial" w:cs="Arial"/>
        </w:rPr>
        <w:t>an illustrative example of the grant award contract that will be signed between the UK institution and the British Council.</w:t>
      </w:r>
    </w:p>
    <w:p w14:paraId="66749329" w14:textId="0C197DAB" w:rsidR="0019179F" w:rsidRPr="0019179F" w:rsidRDefault="0019179F" w:rsidP="00423BDE">
      <w:pPr>
        <w:jc w:val="both"/>
        <w:rPr>
          <w:rFonts w:ascii="Arial" w:hAnsi="Arial" w:cs="Arial"/>
        </w:rPr>
      </w:pPr>
      <w:r w:rsidRPr="0019179F">
        <w:rPr>
          <w:rFonts w:ascii="Arial" w:hAnsi="Arial" w:cs="Arial"/>
        </w:rPr>
        <w:t>The online form allows applicants to enter information and save it for a later date until final submission. There are strict character limits for each section which cannot be exceeded. Any problems with the online system should be reported be</w:t>
      </w:r>
      <w:r w:rsidR="00A94381">
        <w:rPr>
          <w:rFonts w:ascii="Arial" w:hAnsi="Arial" w:cs="Arial"/>
        </w:rPr>
        <w:t>fore the application deadline to</w:t>
      </w:r>
      <w:r w:rsidR="00FD019E">
        <w:rPr>
          <w:rFonts w:ascii="Arial" w:hAnsi="Arial" w:cs="Arial"/>
        </w:rPr>
        <w:t xml:space="preserve"> the British Council</w:t>
      </w:r>
      <w:r w:rsidR="00A94381">
        <w:rPr>
          <w:rFonts w:ascii="Arial" w:hAnsi="Arial" w:cs="Arial"/>
        </w:rPr>
        <w:t>.</w:t>
      </w:r>
    </w:p>
    <w:p w14:paraId="213E874E" w14:textId="77777777" w:rsidR="0019179F" w:rsidRPr="0019179F" w:rsidRDefault="0019179F" w:rsidP="00423BDE">
      <w:pPr>
        <w:jc w:val="both"/>
        <w:rPr>
          <w:rFonts w:ascii="Arial" w:hAnsi="Arial" w:cs="Arial"/>
        </w:rPr>
      </w:pPr>
      <w:r w:rsidRPr="0019179F">
        <w:rPr>
          <w:rFonts w:ascii="Arial" w:hAnsi="Arial" w:cs="Arial"/>
        </w:rPr>
        <w:t>In addition to filling in the online form, applicants are required to upload the following documents</w:t>
      </w:r>
      <w:r w:rsidR="00A94381">
        <w:rPr>
          <w:rFonts w:ascii="Arial" w:hAnsi="Arial" w:cs="Arial"/>
        </w:rPr>
        <w:t>:</w:t>
      </w:r>
    </w:p>
    <w:p w14:paraId="76D97507" w14:textId="77777777" w:rsidR="0019179F" w:rsidRPr="00A94381" w:rsidRDefault="0019179F" w:rsidP="00423BDE">
      <w:pPr>
        <w:pStyle w:val="ListParagraph"/>
        <w:numPr>
          <w:ilvl w:val="0"/>
          <w:numId w:val="11"/>
        </w:numPr>
        <w:jc w:val="both"/>
        <w:rPr>
          <w:rFonts w:ascii="Arial" w:hAnsi="Arial" w:cs="Arial"/>
        </w:rPr>
      </w:pPr>
      <w:r w:rsidRPr="00A94381">
        <w:rPr>
          <w:rFonts w:ascii="Arial" w:hAnsi="Arial" w:cs="Arial"/>
        </w:rPr>
        <w:t xml:space="preserve">A signed letter of support from the Head of Department (or equivalent) of your current home institution. </w:t>
      </w:r>
    </w:p>
    <w:p w14:paraId="2B607330" w14:textId="0C3AE17F" w:rsidR="00A94381" w:rsidRPr="00A94381" w:rsidRDefault="00A94381" w:rsidP="00423BDE">
      <w:pPr>
        <w:pStyle w:val="ListParagraph"/>
        <w:numPr>
          <w:ilvl w:val="0"/>
          <w:numId w:val="11"/>
        </w:numPr>
        <w:jc w:val="both"/>
        <w:rPr>
          <w:rFonts w:ascii="Arial" w:hAnsi="Arial" w:cs="Arial"/>
        </w:rPr>
      </w:pPr>
      <w:r>
        <w:rPr>
          <w:rFonts w:ascii="Arial" w:hAnsi="Arial" w:cs="Arial"/>
        </w:rPr>
        <w:t>CVs of</w:t>
      </w:r>
      <w:r w:rsidR="00FD019E">
        <w:rPr>
          <w:rFonts w:ascii="Arial" w:hAnsi="Arial" w:cs="Arial"/>
        </w:rPr>
        <w:t xml:space="preserve"> all UK </w:t>
      </w:r>
      <w:r w:rsidR="00A644C7" w:rsidRPr="00AA5D90">
        <w:rPr>
          <w:rFonts w:ascii="Arial" w:hAnsi="Arial" w:cs="Arial"/>
        </w:rPr>
        <w:t>and French</w:t>
      </w:r>
      <w:r w:rsidR="00A644C7">
        <w:rPr>
          <w:rFonts w:ascii="Arial" w:hAnsi="Arial" w:cs="Arial"/>
        </w:rPr>
        <w:t xml:space="preserve"> </w:t>
      </w:r>
      <w:r w:rsidR="00FD019E">
        <w:rPr>
          <w:rFonts w:ascii="Arial" w:hAnsi="Arial" w:cs="Arial"/>
        </w:rPr>
        <w:t>researchers who will be travelling</w:t>
      </w:r>
      <w:r>
        <w:rPr>
          <w:rFonts w:ascii="Arial" w:hAnsi="Arial" w:cs="Arial"/>
        </w:rPr>
        <w:t xml:space="preserve">. </w:t>
      </w:r>
    </w:p>
    <w:p w14:paraId="2E2FC65D" w14:textId="04917CD9" w:rsidR="0019179F" w:rsidRPr="0019179F" w:rsidRDefault="0019179F" w:rsidP="00423BDE">
      <w:pPr>
        <w:jc w:val="both"/>
        <w:rPr>
          <w:rFonts w:ascii="Arial" w:hAnsi="Arial" w:cs="Arial"/>
        </w:rPr>
      </w:pPr>
      <w:r w:rsidRPr="0019179F">
        <w:rPr>
          <w:rFonts w:ascii="Arial" w:hAnsi="Arial" w:cs="Arial"/>
        </w:rPr>
        <w:t xml:space="preserve">The letter must be written on headed paper in Word or pdf </w:t>
      </w:r>
      <w:r w:rsidR="007649E7" w:rsidRPr="0019179F">
        <w:rPr>
          <w:rFonts w:ascii="Arial" w:hAnsi="Arial" w:cs="Arial"/>
        </w:rPr>
        <w:t>format and</w:t>
      </w:r>
      <w:r w:rsidRPr="0019179F">
        <w:rPr>
          <w:rFonts w:ascii="Arial" w:hAnsi="Arial" w:cs="Arial"/>
        </w:rPr>
        <w:t xml:space="preserve"> submitted online toge</w:t>
      </w:r>
      <w:r w:rsidR="00A94381">
        <w:rPr>
          <w:rFonts w:ascii="Arial" w:hAnsi="Arial" w:cs="Arial"/>
        </w:rPr>
        <w:t>ther with the application form</w:t>
      </w:r>
      <w:r w:rsidR="007A1A83">
        <w:rPr>
          <w:rFonts w:ascii="Arial" w:hAnsi="Arial" w:cs="Arial"/>
        </w:rPr>
        <w:t xml:space="preserve">. It </w:t>
      </w:r>
      <w:r w:rsidR="00A94381">
        <w:rPr>
          <w:rFonts w:ascii="Arial" w:hAnsi="Arial" w:cs="Arial"/>
        </w:rPr>
        <w:t>should</w:t>
      </w:r>
      <w:r w:rsidRPr="0019179F">
        <w:rPr>
          <w:rFonts w:ascii="Arial" w:hAnsi="Arial" w:cs="Arial"/>
        </w:rPr>
        <w:t xml:space="preserve"> include comments on the following questions:</w:t>
      </w:r>
    </w:p>
    <w:p w14:paraId="79D9B406" w14:textId="77777777" w:rsidR="0019179F" w:rsidRPr="00A94381" w:rsidRDefault="00A94381" w:rsidP="00423BDE">
      <w:pPr>
        <w:pStyle w:val="ListParagraph"/>
        <w:numPr>
          <w:ilvl w:val="0"/>
          <w:numId w:val="6"/>
        </w:numPr>
        <w:jc w:val="both"/>
        <w:rPr>
          <w:rFonts w:ascii="Arial" w:hAnsi="Arial" w:cs="Arial"/>
        </w:rPr>
      </w:pPr>
      <w:r>
        <w:rPr>
          <w:rFonts w:ascii="Arial" w:hAnsi="Arial" w:cs="Arial"/>
        </w:rPr>
        <w:t>Why is the research important?</w:t>
      </w:r>
    </w:p>
    <w:p w14:paraId="2FDC4D01" w14:textId="77777777" w:rsidR="0019179F" w:rsidRPr="00A94381" w:rsidRDefault="0019179F" w:rsidP="00423BDE">
      <w:pPr>
        <w:pStyle w:val="ListParagraph"/>
        <w:numPr>
          <w:ilvl w:val="0"/>
          <w:numId w:val="6"/>
        </w:numPr>
        <w:jc w:val="both"/>
        <w:rPr>
          <w:rFonts w:ascii="Arial" w:hAnsi="Arial" w:cs="Arial"/>
        </w:rPr>
      </w:pPr>
      <w:r w:rsidRPr="00A94381">
        <w:rPr>
          <w:rFonts w:ascii="Arial" w:hAnsi="Arial" w:cs="Arial"/>
        </w:rPr>
        <w:t xml:space="preserve">Why </w:t>
      </w:r>
      <w:r w:rsidR="00A94381">
        <w:rPr>
          <w:rFonts w:ascii="Arial" w:hAnsi="Arial" w:cs="Arial"/>
        </w:rPr>
        <w:t>do y</w:t>
      </w:r>
      <w:r w:rsidRPr="00A94381">
        <w:rPr>
          <w:rFonts w:ascii="Arial" w:hAnsi="Arial" w:cs="Arial"/>
        </w:rPr>
        <w:t>ou want to make contact with t</w:t>
      </w:r>
      <w:r w:rsidR="00A94381">
        <w:rPr>
          <w:rFonts w:ascii="Arial" w:hAnsi="Arial" w:cs="Arial"/>
        </w:rPr>
        <w:t>he partner</w:t>
      </w:r>
      <w:r w:rsidRPr="00A94381">
        <w:rPr>
          <w:rFonts w:ascii="Arial" w:hAnsi="Arial" w:cs="Arial"/>
        </w:rPr>
        <w:t xml:space="preserve"> inst</w:t>
      </w:r>
      <w:r w:rsidR="00A94381">
        <w:rPr>
          <w:rFonts w:ascii="Arial" w:hAnsi="Arial" w:cs="Arial"/>
        </w:rPr>
        <w:t>itution?</w:t>
      </w:r>
    </w:p>
    <w:p w14:paraId="3182FEE6" w14:textId="77777777" w:rsidR="0019179F" w:rsidRPr="00A94381" w:rsidRDefault="0019179F" w:rsidP="00423BDE">
      <w:pPr>
        <w:pStyle w:val="ListParagraph"/>
        <w:numPr>
          <w:ilvl w:val="0"/>
          <w:numId w:val="6"/>
        </w:numPr>
        <w:jc w:val="both"/>
        <w:rPr>
          <w:rFonts w:ascii="Arial" w:hAnsi="Arial" w:cs="Arial"/>
        </w:rPr>
      </w:pPr>
      <w:r w:rsidRPr="00A94381">
        <w:rPr>
          <w:rFonts w:ascii="Arial" w:hAnsi="Arial" w:cs="Arial"/>
        </w:rPr>
        <w:t>How will the link be</w:t>
      </w:r>
      <w:r w:rsidR="00A94381">
        <w:rPr>
          <w:rFonts w:ascii="Arial" w:hAnsi="Arial" w:cs="Arial"/>
        </w:rPr>
        <w:t xml:space="preserve"> supported and</w:t>
      </w:r>
      <w:r w:rsidRPr="00A94381">
        <w:rPr>
          <w:rFonts w:ascii="Arial" w:hAnsi="Arial" w:cs="Arial"/>
        </w:rPr>
        <w:t xml:space="preserve"> sustained</w:t>
      </w:r>
      <w:r w:rsidR="00A94381">
        <w:rPr>
          <w:rFonts w:ascii="Arial" w:hAnsi="Arial" w:cs="Arial"/>
        </w:rPr>
        <w:t xml:space="preserve"> by your institution</w:t>
      </w:r>
      <w:r w:rsidRPr="00A94381">
        <w:rPr>
          <w:rFonts w:ascii="Arial" w:hAnsi="Arial" w:cs="Arial"/>
        </w:rPr>
        <w:t>?</w:t>
      </w:r>
    </w:p>
    <w:p w14:paraId="097987BD" w14:textId="1B997BA5" w:rsidR="0019179F" w:rsidRPr="0019179F" w:rsidRDefault="0019179F" w:rsidP="00423BDE">
      <w:pPr>
        <w:jc w:val="both"/>
        <w:rPr>
          <w:rFonts w:ascii="Arial" w:hAnsi="Arial" w:cs="Arial"/>
        </w:rPr>
      </w:pPr>
      <w:r w:rsidRPr="0019179F">
        <w:rPr>
          <w:rFonts w:ascii="Arial" w:hAnsi="Arial" w:cs="Arial"/>
        </w:rPr>
        <w:t xml:space="preserve">Before the completed application form can be submitted to the system, </w:t>
      </w:r>
      <w:r w:rsidR="007A1A83">
        <w:rPr>
          <w:rFonts w:ascii="Arial" w:hAnsi="Arial" w:cs="Arial"/>
        </w:rPr>
        <w:t>project leads</w:t>
      </w:r>
      <w:r w:rsidR="007A1A83" w:rsidRPr="0019179F">
        <w:rPr>
          <w:rFonts w:ascii="Arial" w:hAnsi="Arial" w:cs="Arial"/>
        </w:rPr>
        <w:t xml:space="preserve"> </w:t>
      </w:r>
      <w:r w:rsidRPr="0019179F">
        <w:rPr>
          <w:rFonts w:ascii="Arial" w:hAnsi="Arial" w:cs="Arial"/>
        </w:rPr>
        <w:t xml:space="preserve">will be asked to confirm in the online form that they have complied with British Council policies on prevention of fraud, bribery, money laundering and addressed any other financial and reputational risk that may affect a transparent and fair grant award process. See: </w:t>
      </w:r>
      <w:hyperlink r:id="rId17" w:history="1">
        <w:r w:rsidR="004E3D47" w:rsidRPr="00A14ACC">
          <w:rPr>
            <w:rStyle w:val="Hyperlink"/>
            <w:rFonts w:ascii="Arial" w:hAnsi="Arial" w:cs="Arial"/>
          </w:rPr>
          <w:t>https://www.britishcouncil.org/organisation/transparency/policies/anti-fraud-and-corruption</w:t>
        </w:r>
      </w:hyperlink>
      <w:r w:rsidR="004E3D47">
        <w:rPr>
          <w:rFonts w:ascii="Arial" w:hAnsi="Arial" w:cs="Arial"/>
        </w:rPr>
        <w:t xml:space="preserve"> </w:t>
      </w:r>
    </w:p>
    <w:p w14:paraId="16590A65" w14:textId="77777777" w:rsidR="0019179F" w:rsidRPr="0019179F" w:rsidRDefault="0019179F" w:rsidP="00423BDE">
      <w:pPr>
        <w:jc w:val="both"/>
        <w:rPr>
          <w:rFonts w:ascii="Arial" w:hAnsi="Arial" w:cs="Arial"/>
        </w:rPr>
      </w:pPr>
      <w:r w:rsidRPr="0019179F">
        <w:rPr>
          <w:rFonts w:ascii="Arial" w:hAnsi="Arial" w:cs="Arial"/>
        </w:rPr>
        <w:t xml:space="preserve">Important: Once you submit your application you will not be able to edit your application in any way and you will not be permitted to create a second application. </w:t>
      </w:r>
    </w:p>
    <w:p w14:paraId="70F08906" w14:textId="4CF10B23" w:rsidR="0019179F" w:rsidRPr="0019179F" w:rsidRDefault="0019179F" w:rsidP="00423BDE">
      <w:pPr>
        <w:jc w:val="both"/>
        <w:rPr>
          <w:rFonts w:ascii="Arial" w:hAnsi="Arial" w:cs="Arial"/>
        </w:rPr>
      </w:pPr>
      <w:r w:rsidRPr="0019179F">
        <w:rPr>
          <w:rFonts w:ascii="Arial" w:hAnsi="Arial" w:cs="Arial"/>
        </w:rPr>
        <w:t xml:space="preserve">Once the online application is submitted, </w:t>
      </w:r>
      <w:r w:rsidR="007A1A83">
        <w:rPr>
          <w:rFonts w:ascii="Arial" w:hAnsi="Arial" w:cs="Arial"/>
        </w:rPr>
        <w:t>project leads</w:t>
      </w:r>
      <w:r w:rsidR="007A1A83" w:rsidRPr="0019179F">
        <w:rPr>
          <w:rFonts w:ascii="Arial" w:hAnsi="Arial" w:cs="Arial"/>
        </w:rPr>
        <w:t xml:space="preserve"> </w:t>
      </w:r>
      <w:r w:rsidRPr="0019179F">
        <w:rPr>
          <w:rFonts w:ascii="Arial" w:hAnsi="Arial" w:cs="Arial"/>
        </w:rPr>
        <w:t>will receive a confirmation email containing the application reference ID number and a pdf copy o</w:t>
      </w:r>
      <w:r w:rsidR="000002F3">
        <w:rPr>
          <w:rFonts w:ascii="Arial" w:hAnsi="Arial" w:cs="Arial"/>
        </w:rPr>
        <w:t>f</w:t>
      </w:r>
      <w:r w:rsidRPr="0019179F">
        <w:rPr>
          <w:rFonts w:ascii="Arial" w:hAnsi="Arial" w:cs="Arial"/>
        </w:rPr>
        <w:t xml:space="preserve"> the application and supporting documents. This acts as acknowledgement of receipt by the British Council system. This reference number must be used in all communications with the British Council. Applicants who have not received an automated email confirmation should contact the British Council</w:t>
      </w:r>
      <w:r w:rsidR="00FD019E">
        <w:rPr>
          <w:rFonts w:ascii="Arial" w:hAnsi="Arial" w:cs="Arial"/>
        </w:rPr>
        <w:t>.</w:t>
      </w:r>
    </w:p>
    <w:p w14:paraId="56C59E32" w14:textId="48475DFF" w:rsidR="0019179F" w:rsidRPr="00191D2D" w:rsidRDefault="008364FD" w:rsidP="00423BDE">
      <w:pPr>
        <w:pStyle w:val="Heading1"/>
        <w:jc w:val="both"/>
        <w:rPr>
          <w:rFonts w:ascii="Arial" w:hAnsi="Arial" w:cs="Arial"/>
        </w:rPr>
      </w:pPr>
      <w:r w:rsidRPr="00191D2D">
        <w:rPr>
          <w:rFonts w:ascii="Arial" w:hAnsi="Arial" w:cs="Arial"/>
        </w:rPr>
        <w:t>9</w:t>
      </w:r>
      <w:r w:rsidR="0019179F" w:rsidRPr="00191D2D">
        <w:rPr>
          <w:rFonts w:ascii="Arial" w:hAnsi="Arial" w:cs="Arial"/>
        </w:rPr>
        <w:t>. Selection process</w:t>
      </w:r>
    </w:p>
    <w:p w14:paraId="7652B71B" w14:textId="17BAFA24" w:rsidR="0019179F" w:rsidRPr="0019179F" w:rsidRDefault="0019179F" w:rsidP="00423BDE">
      <w:pPr>
        <w:jc w:val="both"/>
        <w:rPr>
          <w:rFonts w:ascii="Arial" w:hAnsi="Arial" w:cs="Arial"/>
        </w:rPr>
      </w:pPr>
      <w:r w:rsidRPr="0019179F">
        <w:rPr>
          <w:rFonts w:ascii="Arial" w:hAnsi="Arial" w:cs="Arial"/>
        </w:rPr>
        <w:t>Selection begins with an eligibility check by the British Council</w:t>
      </w:r>
      <w:r w:rsidR="0068271F">
        <w:rPr>
          <w:rFonts w:ascii="Arial" w:hAnsi="Arial" w:cs="Arial"/>
        </w:rPr>
        <w:t xml:space="preserve"> </w:t>
      </w:r>
      <w:r w:rsidRPr="0019179F">
        <w:rPr>
          <w:rFonts w:ascii="Arial" w:hAnsi="Arial" w:cs="Arial"/>
        </w:rPr>
        <w:t>against the eligibility criteria given in these Guidelines,</w:t>
      </w:r>
      <w:r w:rsidR="003C64C5">
        <w:rPr>
          <w:rFonts w:ascii="Arial" w:hAnsi="Arial" w:cs="Arial"/>
        </w:rPr>
        <w:t xml:space="preserve"> including the budget guidelines outlined in </w:t>
      </w:r>
      <w:r w:rsidR="003C64C5" w:rsidRPr="003C64C5">
        <w:rPr>
          <w:rFonts w:ascii="Arial" w:hAnsi="Arial" w:cs="Arial"/>
          <w:b/>
          <w:color w:val="FF0000"/>
        </w:rPr>
        <w:t>Appendix 1</w:t>
      </w:r>
      <w:r w:rsidRPr="0019179F">
        <w:rPr>
          <w:rFonts w:ascii="Arial" w:hAnsi="Arial" w:cs="Arial"/>
        </w:rPr>
        <w:t xml:space="preserve"> and the </w:t>
      </w:r>
      <w:r w:rsidRPr="0019179F">
        <w:rPr>
          <w:rFonts w:ascii="Arial" w:hAnsi="Arial" w:cs="Arial"/>
        </w:rPr>
        <w:lastRenderedPageBreak/>
        <w:t xml:space="preserve">Eligibility Checklist at </w:t>
      </w:r>
      <w:r w:rsidRPr="00B47002">
        <w:rPr>
          <w:rFonts w:ascii="Arial" w:hAnsi="Arial" w:cs="Arial"/>
          <w:b/>
          <w:color w:val="FF0000"/>
        </w:rPr>
        <w:t xml:space="preserve">Appendix </w:t>
      </w:r>
      <w:r w:rsidR="002255A2">
        <w:rPr>
          <w:rFonts w:ascii="Arial" w:hAnsi="Arial" w:cs="Arial"/>
          <w:b/>
          <w:color w:val="FF0000"/>
        </w:rPr>
        <w:t>2</w:t>
      </w:r>
      <w:r w:rsidRPr="0019179F">
        <w:rPr>
          <w:rFonts w:ascii="Arial" w:hAnsi="Arial" w:cs="Arial"/>
        </w:rPr>
        <w:t>.</w:t>
      </w:r>
      <w:r w:rsidR="0068271F">
        <w:rPr>
          <w:rFonts w:ascii="Arial" w:hAnsi="Arial" w:cs="Arial"/>
        </w:rPr>
        <w:t xml:space="preserve"> A check to ensure that Campus France has received an application from the French partner is also conducted. Applications that do not have a corresponding submission will be ruled ineligible.</w:t>
      </w:r>
    </w:p>
    <w:p w14:paraId="5E4789EE" w14:textId="77777777" w:rsidR="0019179F" w:rsidRPr="0019179F" w:rsidRDefault="0019179F" w:rsidP="00423BDE">
      <w:pPr>
        <w:jc w:val="both"/>
        <w:rPr>
          <w:rFonts w:ascii="Arial" w:hAnsi="Arial" w:cs="Arial"/>
        </w:rPr>
      </w:pPr>
      <w:r w:rsidRPr="0019179F">
        <w:rPr>
          <w:rFonts w:ascii="Arial" w:hAnsi="Arial" w:cs="Arial"/>
        </w:rPr>
        <w:t xml:space="preserve">Eligible proposals then undergo independent external quality review on the basis of </w:t>
      </w:r>
      <w:r w:rsidR="00B47002">
        <w:rPr>
          <w:rFonts w:ascii="Arial" w:hAnsi="Arial" w:cs="Arial"/>
        </w:rPr>
        <w:t>research quality, fit to the stipulated priority areas</w:t>
      </w:r>
      <w:r w:rsidRPr="0019179F">
        <w:rPr>
          <w:rFonts w:ascii="Arial" w:hAnsi="Arial" w:cs="Arial"/>
        </w:rPr>
        <w:t xml:space="preserve"> and the overarc</w:t>
      </w:r>
      <w:r w:rsidR="00B47002">
        <w:rPr>
          <w:rFonts w:ascii="Arial" w:hAnsi="Arial" w:cs="Arial"/>
        </w:rPr>
        <w:t>hing aims of the call</w:t>
      </w:r>
      <w:r w:rsidRPr="0019179F">
        <w:rPr>
          <w:rFonts w:ascii="Arial" w:hAnsi="Arial" w:cs="Arial"/>
        </w:rPr>
        <w:t>.</w:t>
      </w:r>
    </w:p>
    <w:p w14:paraId="79836ADD" w14:textId="2AA555AC" w:rsidR="0019179F" w:rsidRPr="0019179F" w:rsidRDefault="0019179F" w:rsidP="00423BDE">
      <w:pPr>
        <w:jc w:val="both"/>
        <w:rPr>
          <w:rFonts w:ascii="Arial" w:hAnsi="Arial" w:cs="Arial"/>
        </w:rPr>
      </w:pPr>
      <w:r w:rsidRPr="0019179F">
        <w:rPr>
          <w:rFonts w:ascii="Arial" w:hAnsi="Arial" w:cs="Arial"/>
        </w:rPr>
        <w:t xml:space="preserve">Applicants must indicate in their online application form which </w:t>
      </w:r>
      <w:r w:rsidR="002143DD">
        <w:rPr>
          <w:rFonts w:ascii="Arial" w:hAnsi="Arial" w:cs="Arial"/>
        </w:rPr>
        <w:t>subject category</w:t>
      </w:r>
      <w:r w:rsidRPr="0019179F">
        <w:rPr>
          <w:rFonts w:ascii="Arial" w:hAnsi="Arial" w:cs="Arial"/>
        </w:rPr>
        <w:t xml:space="preserve"> their a</w:t>
      </w:r>
      <w:r w:rsidR="002143DD">
        <w:rPr>
          <w:rFonts w:ascii="Arial" w:hAnsi="Arial" w:cs="Arial"/>
        </w:rPr>
        <w:t>pplication should be assessed against</w:t>
      </w:r>
      <w:r w:rsidRPr="0019179F">
        <w:rPr>
          <w:rFonts w:ascii="Arial" w:hAnsi="Arial" w:cs="Arial"/>
        </w:rPr>
        <w:t>, and the subject</w:t>
      </w:r>
      <w:r w:rsidR="00C26751">
        <w:rPr>
          <w:rFonts w:ascii="Arial" w:hAnsi="Arial" w:cs="Arial"/>
        </w:rPr>
        <w:t xml:space="preserve"> area</w:t>
      </w:r>
      <w:r w:rsidRPr="0019179F">
        <w:rPr>
          <w:rFonts w:ascii="Arial" w:hAnsi="Arial" w:cs="Arial"/>
        </w:rPr>
        <w:t xml:space="preserve">(s) their research covers. Up to three (3) subject areas can </w:t>
      </w:r>
      <w:r w:rsidR="002143DD">
        <w:rPr>
          <w:rFonts w:ascii="Arial" w:hAnsi="Arial" w:cs="Arial"/>
        </w:rPr>
        <w:t>then be selected in priority order.</w:t>
      </w:r>
    </w:p>
    <w:p w14:paraId="41A7A6B5" w14:textId="6C65FC98" w:rsidR="0019179F" w:rsidRPr="0019179F" w:rsidRDefault="0019179F" w:rsidP="00423BDE">
      <w:pPr>
        <w:jc w:val="both"/>
        <w:rPr>
          <w:rFonts w:ascii="Arial" w:hAnsi="Arial" w:cs="Arial"/>
        </w:rPr>
      </w:pPr>
      <w:r w:rsidRPr="0019179F">
        <w:rPr>
          <w:rFonts w:ascii="Arial" w:hAnsi="Arial" w:cs="Arial"/>
        </w:rPr>
        <w:t xml:space="preserve">Proposals are assessed by </w:t>
      </w:r>
      <w:r w:rsidR="00FD019E">
        <w:rPr>
          <w:rFonts w:ascii="Arial" w:hAnsi="Arial" w:cs="Arial"/>
        </w:rPr>
        <w:t>one</w:t>
      </w:r>
      <w:r w:rsidR="00FD019E" w:rsidRPr="0019179F">
        <w:rPr>
          <w:rFonts w:ascii="Arial" w:hAnsi="Arial" w:cs="Arial"/>
        </w:rPr>
        <w:t xml:space="preserve"> </w:t>
      </w:r>
      <w:r w:rsidRPr="0019179F">
        <w:rPr>
          <w:rFonts w:ascii="Arial" w:hAnsi="Arial" w:cs="Arial"/>
        </w:rPr>
        <w:t xml:space="preserve">reviewer against the criteria at </w:t>
      </w:r>
      <w:r w:rsidRPr="002143DD">
        <w:rPr>
          <w:rFonts w:ascii="Arial" w:hAnsi="Arial" w:cs="Arial"/>
          <w:b/>
          <w:color w:val="FF0000"/>
        </w:rPr>
        <w:t xml:space="preserve">Appendix </w:t>
      </w:r>
      <w:r w:rsidR="002255A2">
        <w:rPr>
          <w:rFonts w:ascii="Arial" w:hAnsi="Arial" w:cs="Arial"/>
          <w:b/>
          <w:color w:val="FF0000"/>
        </w:rPr>
        <w:t>3</w:t>
      </w:r>
      <w:r w:rsidRPr="0019179F">
        <w:rPr>
          <w:rFonts w:ascii="Arial" w:hAnsi="Arial" w:cs="Arial"/>
        </w:rPr>
        <w:t xml:space="preserve">. Those receiving </w:t>
      </w:r>
      <w:r w:rsidR="00C26751">
        <w:rPr>
          <w:rFonts w:ascii="Arial" w:hAnsi="Arial" w:cs="Arial"/>
        </w:rPr>
        <w:t xml:space="preserve">a </w:t>
      </w:r>
      <w:r w:rsidRPr="0019179F">
        <w:rPr>
          <w:rFonts w:ascii="Arial" w:hAnsi="Arial" w:cs="Arial"/>
        </w:rPr>
        <w:t xml:space="preserve">score from the </w:t>
      </w:r>
      <w:r w:rsidR="00FD019E">
        <w:rPr>
          <w:rFonts w:ascii="Arial" w:hAnsi="Arial" w:cs="Arial"/>
        </w:rPr>
        <w:t>reviewer</w:t>
      </w:r>
      <w:r w:rsidRPr="0019179F">
        <w:rPr>
          <w:rFonts w:ascii="Arial" w:hAnsi="Arial" w:cs="Arial"/>
        </w:rPr>
        <w:t xml:space="preserve"> of less than 30 will be considered not fundable. However, please note that achieving an average score equal to or above the threshold does not mean that the proposal will be funded.</w:t>
      </w:r>
    </w:p>
    <w:p w14:paraId="57B3427F" w14:textId="694B7C1C" w:rsidR="00F50FE8" w:rsidRDefault="00FD019E" w:rsidP="00423BDE">
      <w:pPr>
        <w:jc w:val="both"/>
        <w:rPr>
          <w:rFonts w:ascii="Arial" w:hAnsi="Arial" w:cs="Arial"/>
        </w:rPr>
      </w:pPr>
      <w:r>
        <w:rPr>
          <w:rFonts w:ascii="Arial" w:hAnsi="Arial" w:cs="Arial"/>
        </w:rPr>
        <w:t xml:space="preserve">Following review, the proposals will be evaluated by a joint Franco-British Selection panel. This panel will evaluate the scores awarded to the UK applications, and the evaluation made by the French evaluation process for the French applications. </w:t>
      </w:r>
      <w:r w:rsidR="0019179F" w:rsidRPr="0019179F">
        <w:rPr>
          <w:rFonts w:ascii="Arial" w:hAnsi="Arial" w:cs="Arial"/>
        </w:rPr>
        <w:t xml:space="preserve">The final selection decision will be made in </w:t>
      </w:r>
      <w:r w:rsidR="00F50FE8">
        <w:rPr>
          <w:rFonts w:ascii="Arial" w:hAnsi="Arial" w:cs="Arial"/>
        </w:rPr>
        <w:t>collaboration</w:t>
      </w:r>
      <w:r w:rsidR="0019179F" w:rsidRPr="0019179F">
        <w:rPr>
          <w:rFonts w:ascii="Arial" w:hAnsi="Arial" w:cs="Arial"/>
        </w:rPr>
        <w:t xml:space="preserve"> with </w:t>
      </w:r>
      <w:r w:rsidR="00F50FE8">
        <w:rPr>
          <w:rFonts w:ascii="Arial" w:hAnsi="Arial" w:cs="Arial"/>
        </w:rPr>
        <w:t xml:space="preserve">UK and French </w:t>
      </w:r>
      <w:r w:rsidR="0019179F" w:rsidRPr="0019179F">
        <w:rPr>
          <w:rFonts w:ascii="Arial" w:hAnsi="Arial" w:cs="Arial"/>
        </w:rPr>
        <w:t xml:space="preserve">national stakeholders and partner funding organisations. </w:t>
      </w:r>
    </w:p>
    <w:p w14:paraId="130AECB0" w14:textId="76ECBF77" w:rsidR="0019179F" w:rsidRPr="0019179F" w:rsidRDefault="00F50FE8" w:rsidP="00423BDE">
      <w:pPr>
        <w:jc w:val="both"/>
        <w:rPr>
          <w:rFonts w:ascii="Arial" w:hAnsi="Arial" w:cs="Arial"/>
        </w:rPr>
      </w:pPr>
      <w:r w:rsidRPr="00F50FE8">
        <w:rPr>
          <w:rFonts w:ascii="Arial" w:hAnsi="Arial" w:cs="Arial"/>
          <w:b/>
        </w:rPr>
        <w:t>Notification of results:</w:t>
      </w:r>
      <w:r w:rsidR="0019179F" w:rsidRPr="0019179F">
        <w:rPr>
          <w:rFonts w:ascii="Arial" w:hAnsi="Arial" w:cs="Arial"/>
        </w:rPr>
        <w:t xml:space="preserve"> </w:t>
      </w:r>
      <w:r w:rsidR="00726815">
        <w:rPr>
          <w:rFonts w:ascii="Arial" w:hAnsi="Arial" w:cs="Arial"/>
        </w:rPr>
        <w:t xml:space="preserve">The Franco-British Selection panel </w:t>
      </w:r>
      <w:r w:rsidR="008E13D5">
        <w:rPr>
          <w:rFonts w:ascii="Arial" w:hAnsi="Arial" w:cs="Arial"/>
        </w:rPr>
        <w:t xml:space="preserve">expect to </w:t>
      </w:r>
      <w:r w:rsidR="00726815">
        <w:rPr>
          <w:rFonts w:ascii="Arial" w:hAnsi="Arial" w:cs="Arial"/>
        </w:rPr>
        <w:t xml:space="preserve">meet to review applications </w:t>
      </w:r>
      <w:r w:rsidR="00AD01A2">
        <w:rPr>
          <w:rFonts w:ascii="Arial" w:hAnsi="Arial" w:cs="Arial"/>
        </w:rPr>
        <w:t>at the beginning of 2023</w:t>
      </w:r>
      <w:r w:rsidR="00726815">
        <w:rPr>
          <w:rFonts w:ascii="Arial" w:hAnsi="Arial" w:cs="Arial"/>
        </w:rPr>
        <w:t xml:space="preserve">. </w:t>
      </w:r>
      <w:r w:rsidR="0019179F" w:rsidRPr="0019179F">
        <w:rPr>
          <w:rFonts w:ascii="Arial" w:hAnsi="Arial" w:cs="Arial"/>
        </w:rPr>
        <w:t xml:space="preserve">Successful applicants </w:t>
      </w:r>
      <w:r>
        <w:rPr>
          <w:rFonts w:ascii="Arial" w:hAnsi="Arial" w:cs="Arial"/>
        </w:rPr>
        <w:t xml:space="preserve">will be notified </w:t>
      </w:r>
      <w:r w:rsidR="00726815">
        <w:rPr>
          <w:rFonts w:ascii="Arial" w:hAnsi="Arial" w:cs="Arial"/>
        </w:rPr>
        <w:t>within 2 weeks of the panel meeting.</w:t>
      </w:r>
    </w:p>
    <w:p w14:paraId="2526DAA8" w14:textId="3740B3C0" w:rsidR="0019179F" w:rsidRPr="00191D2D" w:rsidRDefault="008364FD" w:rsidP="00423BDE">
      <w:pPr>
        <w:pStyle w:val="Heading1"/>
        <w:jc w:val="both"/>
        <w:rPr>
          <w:rFonts w:ascii="Arial" w:hAnsi="Arial" w:cs="Arial"/>
        </w:rPr>
      </w:pPr>
      <w:r w:rsidRPr="00191D2D">
        <w:rPr>
          <w:rFonts w:ascii="Arial" w:hAnsi="Arial" w:cs="Arial"/>
        </w:rPr>
        <w:t>10</w:t>
      </w:r>
      <w:r w:rsidR="0019179F" w:rsidRPr="00191D2D">
        <w:rPr>
          <w:rFonts w:ascii="Arial" w:hAnsi="Arial" w:cs="Arial"/>
        </w:rPr>
        <w:t xml:space="preserve">. Data protection  </w:t>
      </w:r>
    </w:p>
    <w:p w14:paraId="54368856" w14:textId="54A9BD44" w:rsidR="004205E1" w:rsidRPr="009078D9" w:rsidRDefault="004205E1" w:rsidP="004205E1">
      <w:pPr>
        <w:rPr>
          <w:rFonts w:ascii="Arial" w:hAnsi="Arial" w:cs="Arial"/>
        </w:rPr>
      </w:pPr>
      <w:r w:rsidRPr="009078D9">
        <w:rPr>
          <w:rFonts w:ascii="Arial" w:hAnsi="Arial" w:cs="Arial"/>
        </w:rPr>
        <w:t>British Council will use the information that you are providing in connection with processing your application. The legal basis for processing your information is agreement with our terms and conditions of application (</w:t>
      </w:r>
      <w:r w:rsidR="009078D9">
        <w:rPr>
          <w:rFonts w:ascii="Arial" w:hAnsi="Arial" w:cs="Arial"/>
        </w:rPr>
        <w:t xml:space="preserve">Grant </w:t>
      </w:r>
      <w:r w:rsidRPr="009078D9">
        <w:rPr>
          <w:rFonts w:ascii="Arial" w:hAnsi="Arial" w:cs="Arial"/>
        </w:rPr>
        <w:t>Agreement).</w:t>
      </w:r>
      <w:r w:rsidRPr="009078D9">
        <w:t xml:space="preserve"> </w:t>
      </w:r>
      <w:r w:rsidRPr="009078D9">
        <w:rPr>
          <w:rFonts w:ascii="Arial" w:hAnsi="Arial" w:cs="Arial"/>
        </w:rPr>
        <w:t xml:space="preserve">We will share your information with our </w:t>
      </w:r>
      <w:r w:rsidRPr="009078D9">
        <w:rPr>
          <w:rFonts w:ascii="Arial" w:hAnsi="Arial" w:cs="Arial"/>
          <w:u w:val="single"/>
        </w:rPr>
        <w:t>partner organisations</w:t>
      </w:r>
      <w:r w:rsidRPr="009078D9">
        <w:rPr>
          <w:rFonts w:ascii="Arial" w:hAnsi="Arial" w:cs="Arial"/>
        </w:rPr>
        <w:t xml:space="preserve"> for the purpose of this funding application.  The partner organisations are Department for Business, Energy and Industrial Strategy (</w:t>
      </w:r>
      <w:hyperlink r:id="rId18" w:history="1">
        <w:r w:rsidRPr="009078D9">
          <w:rPr>
            <w:rStyle w:val="Hyperlink"/>
            <w:rFonts w:ascii="Arial" w:hAnsi="Arial" w:cs="Arial"/>
          </w:rPr>
          <w:t>BEIS</w:t>
        </w:r>
      </w:hyperlink>
      <w:r w:rsidRPr="009078D9">
        <w:rPr>
          <w:rFonts w:ascii="Arial" w:hAnsi="Arial" w:cs="Arial"/>
        </w:rPr>
        <w:t xml:space="preserve">), </w:t>
      </w:r>
      <w:hyperlink r:id="rId19" w:history="1">
        <w:r w:rsidRPr="009078D9">
          <w:rPr>
            <w:rStyle w:val="Hyperlink"/>
            <w:rFonts w:ascii="Arial" w:hAnsi="Arial" w:cs="Arial"/>
          </w:rPr>
          <w:t>Campus France</w:t>
        </w:r>
      </w:hyperlink>
      <w:r w:rsidRPr="009078D9">
        <w:rPr>
          <w:rFonts w:ascii="Arial" w:hAnsi="Arial" w:cs="Arial"/>
        </w:rPr>
        <w:t xml:space="preserve">, The </w:t>
      </w:r>
      <w:r w:rsidRPr="002255A2">
        <w:rPr>
          <w:rFonts w:ascii="Arial" w:hAnsi="Arial" w:cs="Arial"/>
        </w:rPr>
        <w:t>Science Department (</w:t>
      </w:r>
      <w:hyperlink r:id="rId20" w:history="1">
        <w:r w:rsidRPr="002255A2">
          <w:rPr>
            <w:rStyle w:val="Hyperlink"/>
            <w:rFonts w:ascii="Arial" w:hAnsi="Arial" w:cs="Arial"/>
          </w:rPr>
          <w:t>ESRI</w:t>
        </w:r>
      </w:hyperlink>
      <w:r w:rsidRPr="002255A2">
        <w:rPr>
          <w:rFonts w:ascii="Arial" w:hAnsi="Arial" w:cs="Arial"/>
        </w:rPr>
        <w:t>) of the French Embassy in London, the Science Department (</w:t>
      </w:r>
      <w:hyperlink r:id="rId21" w:history="1">
        <w:r w:rsidRPr="002255A2">
          <w:rPr>
            <w:rStyle w:val="Hyperlink"/>
            <w:rFonts w:ascii="Arial" w:hAnsi="Arial" w:cs="Arial"/>
          </w:rPr>
          <w:t>SIN</w:t>
        </w:r>
      </w:hyperlink>
      <w:r w:rsidRPr="002255A2">
        <w:rPr>
          <w:rFonts w:ascii="Arial" w:hAnsi="Arial" w:cs="Arial"/>
        </w:rPr>
        <w:t>) of the British Embassy in Paris, the French Ministry of Higher Education</w:t>
      </w:r>
      <w:r w:rsidR="00AD01A2" w:rsidRPr="002255A2">
        <w:rPr>
          <w:rFonts w:ascii="Arial" w:hAnsi="Arial" w:cs="Arial"/>
        </w:rPr>
        <w:t xml:space="preserve"> and</w:t>
      </w:r>
      <w:r w:rsidRPr="002255A2">
        <w:rPr>
          <w:rFonts w:ascii="Arial" w:hAnsi="Arial" w:cs="Arial"/>
        </w:rPr>
        <w:t xml:space="preserve"> Research (</w:t>
      </w:r>
      <w:hyperlink r:id="rId22" w:history="1">
        <w:r w:rsidRPr="002255A2">
          <w:rPr>
            <w:rStyle w:val="Hyperlink"/>
            <w:rFonts w:ascii="Arial" w:hAnsi="Arial" w:cs="Arial"/>
          </w:rPr>
          <w:t>MESR</w:t>
        </w:r>
      </w:hyperlink>
      <w:r w:rsidRPr="002255A2">
        <w:rPr>
          <w:rFonts w:ascii="Arial" w:hAnsi="Arial" w:cs="Arial"/>
        </w:rPr>
        <w:t>), the French Ministry of Europe and Foreign Affairs (</w:t>
      </w:r>
      <w:hyperlink r:id="rId23" w:history="1">
        <w:r w:rsidRPr="002255A2">
          <w:rPr>
            <w:rStyle w:val="Hyperlink"/>
            <w:rFonts w:ascii="Arial" w:hAnsi="Arial" w:cs="Arial"/>
          </w:rPr>
          <w:t>MEAE</w:t>
        </w:r>
      </w:hyperlink>
      <w:r w:rsidRPr="002255A2">
        <w:rPr>
          <w:rFonts w:ascii="Arial" w:hAnsi="Arial" w:cs="Arial"/>
        </w:rPr>
        <w:t>).</w:t>
      </w:r>
    </w:p>
    <w:p w14:paraId="036EE176" w14:textId="25B9A39B" w:rsidR="004205E1" w:rsidRPr="0019179F" w:rsidRDefault="004205E1" w:rsidP="004205E1">
      <w:pPr>
        <w:jc w:val="both"/>
        <w:rPr>
          <w:rFonts w:ascii="Arial" w:hAnsi="Arial" w:cs="Arial"/>
        </w:rPr>
      </w:pPr>
      <w:r w:rsidRPr="0019179F">
        <w:rPr>
          <w:rFonts w:ascii="Arial" w:hAnsi="Arial" w:cs="Arial"/>
        </w:rPr>
        <w:t xml:space="preserve">We shall share any necessary data on your application </w:t>
      </w:r>
      <w:r>
        <w:rPr>
          <w:rFonts w:ascii="Arial" w:hAnsi="Arial" w:cs="Arial"/>
        </w:rPr>
        <w:t xml:space="preserve">with our partners </w:t>
      </w:r>
      <w:r w:rsidRPr="0019179F">
        <w:rPr>
          <w:rFonts w:ascii="Arial" w:hAnsi="Arial" w:cs="Arial"/>
        </w:rPr>
        <w:t>in order to assist with management of the application process; any decisions on grants will be made in collaboration with them.</w:t>
      </w:r>
    </w:p>
    <w:p w14:paraId="4FCC0C4F" w14:textId="77777777" w:rsidR="004205E1" w:rsidRPr="0019179F" w:rsidRDefault="004205E1" w:rsidP="004205E1">
      <w:pPr>
        <w:jc w:val="both"/>
        <w:rPr>
          <w:rFonts w:ascii="Arial" w:hAnsi="Arial" w:cs="Arial"/>
        </w:rPr>
      </w:pPr>
      <w:r w:rsidRPr="0019179F">
        <w:rPr>
          <w:rFonts w:ascii="Arial" w:hAnsi="Arial" w:cs="Arial"/>
        </w:rPr>
        <w:t>Organisation details, where collected, are used for monitoring and evaluation and statistical purposes. Gender information, where collected, is used solely in preparing statistical reports.</w:t>
      </w:r>
    </w:p>
    <w:p w14:paraId="6201257D" w14:textId="77777777" w:rsidR="004205E1" w:rsidRPr="0019179F" w:rsidRDefault="004205E1" w:rsidP="004205E1">
      <w:pPr>
        <w:jc w:val="both"/>
        <w:rPr>
          <w:rFonts w:ascii="Arial" w:hAnsi="Arial" w:cs="Arial"/>
        </w:rPr>
      </w:pPr>
      <w:r w:rsidRPr="0019179F">
        <w:rPr>
          <w:rFonts w:ascii="Arial" w:hAnsi="Arial" w:cs="Arial"/>
        </w:rPr>
        <w:t>The British Council collects country of origin for rep</w:t>
      </w:r>
      <w:r>
        <w:rPr>
          <w:rFonts w:ascii="Arial" w:hAnsi="Arial" w:cs="Arial"/>
        </w:rPr>
        <w:t>orting and statistical purposes.</w:t>
      </w:r>
    </w:p>
    <w:p w14:paraId="1DB9336D" w14:textId="459FBD28" w:rsidR="004205E1" w:rsidRPr="004205E1" w:rsidRDefault="004205E1" w:rsidP="004205E1">
      <w:pPr>
        <w:rPr>
          <w:rFonts w:ascii="Arial" w:hAnsi="Arial" w:cs="Arial"/>
        </w:rPr>
      </w:pPr>
      <w:r w:rsidRPr="009078D9">
        <w:rPr>
          <w:rFonts w:ascii="Arial" w:hAnsi="Arial" w:cs="Arial"/>
        </w:rPr>
        <w:t xml:space="preserve">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please refer to the privacy section of our website, </w:t>
      </w:r>
      <w:hyperlink r:id="rId24" w:history="1">
        <w:r w:rsidRPr="009078D9">
          <w:rPr>
            <w:rStyle w:val="Hyperlink"/>
            <w:rFonts w:ascii="Arial" w:hAnsi="Arial" w:cs="Arial"/>
          </w:rPr>
          <w:t>www.britishcouncil.org/privacy</w:t>
        </w:r>
      </w:hyperlink>
      <w:r w:rsidRPr="009078D9">
        <w:rPr>
          <w:rFonts w:ascii="Arial" w:hAnsi="Arial" w:cs="Arial"/>
        </w:rPr>
        <w:t xml:space="preserve"> or contact your local </w:t>
      </w:r>
      <w:r w:rsidRPr="009078D9">
        <w:rPr>
          <w:rFonts w:ascii="Arial" w:hAnsi="Arial" w:cs="Arial"/>
        </w:rPr>
        <w:lastRenderedPageBreak/>
        <w:t>British Council office. We will keep your information for a period of 7 years from the time of collection</w:t>
      </w:r>
      <w:r w:rsidRPr="009078D9">
        <w:t>.</w:t>
      </w:r>
    </w:p>
    <w:p w14:paraId="0A503992" w14:textId="483C8B77" w:rsidR="0019179F" w:rsidRPr="00191D2D" w:rsidRDefault="0019179F" w:rsidP="00423BDE">
      <w:pPr>
        <w:pStyle w:val="Heading1"/>
        <w:jc w:val="both"/>
        <w:rPr>
          <w:rFonts w:ascii="Arial" w:hAnsi="Arial" w:cs="Arial"/>
        </w:rPr>
      </w:pPr>
      <w:r w:rsidRPr="00191D2D">
        <w:rPr>
          <w:rFonts w:ascii="Arial" w:hAnsi="Arial" w:cs="Arial"/>
        </w:rPr>
        <w:t>1</w:t>
      </w:r>
      <w:r w:rsidR="008364FD" w:rsidRPr="00191D2D">
        <w:rPr>
          <w:rFonts w:ascii="Arial" w:hAnsi="Arial" w:cs="Arial"/>
        </w:rPr>
        <w:t>1</w:t>
      </w:r>
      <w:r w:rsidRPr="00191D2D">
        <w:rPr>
          <w:rFonts w:ascii="Arial" w:hAnsi="Arial" w:cs="Arial"/>
        </w:rPr>
        <w:t xml:space="preserve">. Applicant screening  </w:t>
      </w:r>
    </w:p>
    <w:p w14:paraId="42BD4BC3" w14:textId="7E3BBE35" w:rsidR="0019179F" w:rsidRPr="0019179F" w:rsidRDefault="0019179F" w:rsidP="00423BDE">
      <w:pPr>
        <w:jc w:val="both"/>
        <w:rPr>
          <w:rFonts w:ascii="Arial" w:hAnsi="Arial" w:cs="Arial"/>
        </w:rPr>
      </w:pPr>
      <w:r w:rsidRPr="0019179F">
        <w:rPr>
          <w:rFonts w:ascii="Arial" w:hAnsi="Arial" w:cs="Arial"/>
        </w:rPr>
        <w:t xml:space="preserve">In order to comply with UK government legislation, the British Council may at any point during the application process, carry out searches of relevant </w:t>
      </w:r>
      <w:r w:rsidR="00540229" w:rsidRPr="0019179F">
        <w:rPr>
          <w:rFonts w:ascii="Arial" w:hAnsi="Arial" w:cs="Arial"/>
        </w:rPr>
        <w:t>third-party</w:t>
      </w:r>
      <w:r w:rsidRPr="0019179F">
        <w:rPr>
          <w:rFonts w:ascii="Arial" w:hAnsi="Arial" w:cs="Arial"/>
        </w:rPr>
        <w:t xml:space="preserve"> screening databases to ensure that neither the applicant nor any of the applicant’s employees, partners, directors, shareholders is listed:</w:t>
      </w:r>
    </w:p>
    <w:p w14:paraId="73105ABE" w14:textId="77777777" w:rsidR="0019179F" w:rsidRPr="00B16EC1" w:rsidRDefault="0019179F" w:rsidP="00423BDE">
      <w:pPr>
        <w:pStyle w:val="ListParagraph"/>
        <w:numPr>
          <w:ilvl w:val="0"/>
          <w:numId w:val="6"/>
        </w:numPr>
        <w:jc w:val="both"/>
        <w:rPr>
          <w:rFonts w:ascii="Arial" w:hAnsi="Arial" w:cs="Arial"/>
        </w:rPr>
      </w:pPr>
      <w:r w:rsidRPr="00B16EC1">
        <w:rPr>
          <w:rFonts w:ascii="Arial" w:hAnsi="Arial" w:cs="Arial"/>
        </w:rPr>
        <w:t>as an individual or entity with whom national or supranational bodies have decreed organisations should not have financial dealings</w:t>
      </w:r>
    </w:p>
    <w:p w14:paraId="5576223C" w14:textId="77777777" w:rsidR="0019179F" w:rsidRPr="00B16EC1" w:rsidRDefault="0019179F" w:rsidP="00423BDE">
      <w:pPr>
        <w:pStyle w:val="ListParagraph"/>
        <w:numPr>
          <w:ilvl w:val="0"/>
          <w:numId w:val="6"/>
        </w:numPr>
        <w:jc w:val="both"/>
        <w:rPr>
          <w:rFonts w:ascii="Arial" w:hAnsi="Arial" w:cs="Arial"/>
        </w:rPr>
      </w:pPr>
      <w:r w:rsidRPr="00B16EC1">
        <w:rPr>
          <w:rFonts w:ascii="Arial" w:hAnsi="Arial" w:cs="Arial"/>
        </w:rPr>
        <w:t>as being wanted by Interpol or any national law enforcement body in connection with crime</w:t>
      </w:r>
    </w:p>
    <w:p w14:paraId="300C3156" w14:textId="77777777" w:rsidR="0019179F" w:rsidRPr="00B16EC1" w:rsidRDefault="0019179F" w:rsidP="00423BDE">
      <w:pPr>
        <w:pStyle w:val="ListParagraph"/>
        <w:numPr>
          <w:ilvl w:val="0"/>
          <w:numId w:val="6"/>
        </w:numPr>
        <w:jc w:val="both"/>
        <w:rPr>
          <w:rFonts w:ascii="Arial" w:hAnsi="Arial" w:cs="Arial"/>
        </w:rPr>
      </w:pPr>
      <w:r w:rsidRPr="00B16EC1">
        <w:rPr>
          <w:rFonts w:ascii="Arial" w:hAnsi="Arial" w:cs="Arial"/>
        </w:rPr>
        <w:t>as being subject to regulatory action by a national or international enforcement body</w:t>
      </w:r>
    </w:p>
    <w:p w14:paraId="5ECD8C67" w14:textId="77777777" w:rsidR="0019179F" w:rsidRPr="00B16EC1" w:rsidRDefault="0019179F" w:rsidP="00423BDE">
      <w:pPr>
        <w:pStyle w:val="ListParagraph"/>
        <w:numPr>
          <w:ilvl w:val="0"/>
          <w:numId w:val="6"/>
        </w:numPr>
        <w:jc w:val="both"/>
        <w:rPr>
          <w:rFonts w:ascii="Arial" w:hAnsi="Arial" w:cs="Arial"/>
        </w:rPr>
      </w:pPr>
      <w:r w:rsidRPr="00B16EC1">
        <w:rPr>
          <w:rFonts w:ascii="Arial" w:hAnsi="Arial" w:cs="Arial"/>
        </w:rPr>
        <w:t>as being subject to export, trade or procurement controls or (in the case of an individual) as being disqualified from being a company director</w:t>
      </w:r>
    </w:p>
    <w:p w14:paraId="0E90354C" w14:textId="77777777" w:rsidR="0019179F" w:rsidRPr="00B16EC1" w:rsidRDefault="0019179F" w:rsidP="00423BDE">
      <w:pPr>
        <w:pStyle w:val="ListParagraph"/>
        <w:numPr>
          <w:ilvl w:val="0"/>
          <w:numId w:val="6"/>
        </w:numPr>
        <w:jc w:val="both"/>
        <w:rPr>
          <w:rFonts w:ascii="Arial" w:hAnsi="Arial" w:cs="Arial"/>
        </w:rPr>
      </w:pPr>
      <w:r w:rsidRPr="00B16EC1">
        <w:rPr>
          <w:rFonts w:ascii="Arial" w:hAnsi="Arial" w:cs="Arial"/>
        </w:rPr>
        <w:t>as being a heightened risk individual or organisation, or (in the case of an individual) a politically exposed person.</w:t>
      </w:r>
    </w:p>
    <w:p w14:paraId="4D594AF9" w14:textId="77777777" w:rsidR="0019179F" w:rsidRPr="0019179F" w:rsidRDefault="0019179F" w:rsidP="00423BDE">
      <w:pPr>
        <w:jc w:val="both"/>
        <w:rPr>
          <w:rFonts w:ascii="Arial" w:hAnsi="Arial" w:cs="Arial"/>
        </w:rPr>
      </w:pPr>
      <w:r w:rsidRPr="0019179F">
        <w:rPr>
          <w:rFonts w:ascii="Arial" w:hAnsi="Arial" w:cs="Arial"/>
        </w:rPr>
        <w:t>If the applicant or any other party is listed in a Screening Database for any of the reasons set out above, the British Council will assess the applicant as ineligible to apply for this grant call.</w:t>
      </w:r>
    </w:p>
    <w:p w14:paraId="759E0C4B" w14:textId="77777777" w:rsidR="0019179F" w:rsidRPr="0019179F" w:rsidRDefault="0019179F" w:rsidP="00423BDE">
      <w:pPr>
        <w:jc w:val="both"/>
        <w:rPr>
          <w:rFonts w:ascii="Arial" w:hAnsi="Arial" w:cs="Arial"/>
        </w:rPr>
      </w:pPr>
      <w:r w:rsidRPr="0019179F">
        <w:rPr>
          <w:rFonts w:ascii="Arial" w:hAnsi="Arial" w:cs="Arial"/>
        </w:rPr>
        <w:t>The applicant must provide the British Council with all information reasonably requested by the British Council to complete the screening searches.</w:t>
      </w:r>
    </w:p>
    <w:p w14:paraId="4B4A9148" w14:textId="77777777" w:rsidR="0019179F" w:rsidRPr="0019179F" w:rsidRDefault="0019179F" w:rsidP="00423BDE">
      <w:pPr>
        <w:jc w:val="both"/>
        <w:rPr>
          <w:rFonts w:ascii="Arial" w:hAnsi="Arial" w:cs="Arial"/>
        </w:rPr>
      </w:pPr>
      <w:r w:rsidRPr="0019179F">
        <w:rPr>
          <w:rFonts w:ascii="Arial" w:hAnsi="Arial" w:cs="Arial"/>
        </w:rPr>
        <w:t>Please read the text to this effect on the application form and tick the box to</w:t>
      </w:r>
      <w:r w:rsidR="00B16EC1">
        <w:rPr>
          <w:rFonts w:ascii="Arial" w:hAnsi="Arial" w:cs="Arial"/>
        </w:rPr>
        <w:t xml:space="preserve"> show that you understand this.</w:t>
      </w:r>
    </w:p>
    <w:p w14:paraId="4E8898D3" w14:textId="55BF2F58" w:rsidR="0019179F" w:rsidRPr="00191D2D" w:rsidRDefault="0019179F" w:rsidP="004D7441">
      <w:pPr>
        <w:pStyle w:val="Heading1"/>
        <w:jc w:val="both"/>
        <w:rPr>
          <w:rFonts w:ascii="Arial" w:hAnsi="Arial" w:cs="Arial"/>
        </w:rPr>
      </w:pPr>
      <w:r w:rsidRPr="00191D2D">
        <w:rPr>
          <w:rFonts w:ascii="Arial" w:hAnsi="Arial" w:cs="Arial"/>
        </w:rPr>
        <w:t>1</w:t>
      </w:r>
      <w:r w:rsidR="008364FD" w:rsidRPr="00191D2D">
        <w:rPr>
          <w:rFonts w:ascii="Arial" w:hAnsi="Arial" w:cs="Arial"/>
        </w:rPr>
        <w:t>2</w:t>
      </w:r>
      <w:r w:rsidRPr="00191D2D">
        <w:rPr>
          <w:rFonts w:ascii="Arial" w:hAnsi="Arial" w:cs="Arial"/>
        </w:rPr>
        <w:t>. Contractual requirements</w:t>
      </w:r>
    </w:p>
    <w:p w14:paraId="695BC086" w14:textId="21BCFDE5" w:rsidR="0019179F" w:rsidRPr="00B16EC1" w:rsidRDefault="0019179F" w:rsidP="00540229">
      <w:pPr>
        <w:pStyle w:val="ListParagraph"/>
        <w:numPr>
          <w:ilvl w:val="0"/>
          <w:numId w:val="6"/>
        </w:numPr>
        <w:jc w:val="both"/>
        <w:rPr>
          <w:rFonts w:ascii="Arial" w:hAnsi="Arial" w:cs="Arial"/>
        </w:rPr>
      </w:pPr>
      <w:r w:rsidRPr="00B16EC1">
        <w:rPr>
          <w:rFonts w:ascii="Arial" w:hAnsi="Arial" w:cs="Arial"/>
        </w:rPr>
        <w:t xml:space="preserve">The contracting authority is the British Council which includes any subsidiary companies and </w:t>
      </w:r>
      <w:r w:rsidRPr="00A07770">
        <w:rPr>
          <w:rFonts w:ascii="Arial" w:hAnsi="Arial" w:cs="Arial"/>
        </w:rPr>
        <w:t>other organisations that control or are controlled by the British Council from time to time</w:t>
      </w:r>
      <w:r w:rsidRPr="00B16EC1">
        <w:rPr>
          <w:rFonts w:ascii="Arial" w:hAnsi="Arial" w:cs="Arial"/>
        </w:rPr>
        <w:t xml:space="preserve"> (see: </w:t>
      </w:r>
      <w:hyperlink r:id="rId25" w:history="1">
        <w:r w:rsidR="004E3D47" w:rsidRPr="00A14ACC">
          <w:rPr>
            <w:rStyle w:val="Hyperlink"/>
            <w:rFonts w:ascii="Arial" w:hAnsi="Arial" w:cs="Arial"/>
          </w:rPr>
          <w:t>https://www.britishcouncil.org/organisation/structure/status</w:t>
        </w:r>
      </w:hyperlink>
      <w:r w:rsidRPr="00B16EC1">
        <w:rPr>
          <w:rFonts w:ascii="Arial" w:hAnsi="Arial" w:cs="Arial"/>
        </w:rPr>
        <w:t>).</w:t>
      </w:r>
    </w:p>
    <w:p w14:paraId="7FF5C7C4" w14:textId="77777777" w:rsidR="0019179F" w:rsidRPr="00B16EC1" w:rsidRDefault="0019179F" w:rsidP="00423BDE">
      <w:pPr>
        <w:pStyle w:val="ListParagraph"/>
        <w:numPr>
          <w:ilvl w:val="0"/>
          <w:numId w:val="6"/>
        </w:numPr>
        <w:jc w:val="both"/>
        <w:rPr>
          <w:rFonts w:ascii="Arial" w:hAnsi="Arial" w:cs="Arial"/>
        </w:rPr>
      </w:pPr>
      <w:r w:rsidRPr="00B16EC1">
        <w:rPr>
          <w:rFonts w:ascii="Arial" w:hAnsi="Arial" w:cs="Arial"/>
        </w:rPr>
        <w:t>The successful applicants will be expected to undertake activitie</w:t>
      </w:r>
      <w:r w:rsidR="00B16EC1">
        <w:rPr>
          <w:rFonts w:ascii="Arial" w:hAnsi="Arial" w:cs="Arial"/>
        </w:rPr>
        <w:t>s in the UK and in France</w:t>
      </w:r>
      <w:r w:rsidRPr="00B16EC1">
        <w:rPr>
          <w:rFonts w:ascii="Arial" w:hAnsi="Arial" w:cs="Arial"/>
        </w:rPr>
        <w:t xml:space="preserve">. </w:t>
      </w:r>
    </w:p>
    <w:p w14:paraId="12FDAA69" w14:textId="6512BA12" w:rsidR="0019179F" w:rsidRPr="00B16EC1" w:rsidRDefault="0019179F" w:rsidP="00423BDE">
      <w:pPr>
        <w:pStyle w:val="ListParagraph"/>
        <w:numPr>
          <w:ilvl w:val="0"/>
          <w:numId w:val="6"/>
        </w:numPr>
        <w:jc w:val="both"/>
        <w:rPr>
          <w:rFonts w:ascii="Arial" w:hAnsi="Arial" w:cs="Arial"/>
        </w:rPr>
      </w:pPr>
      <w:r w:rsidRPr="00B16EC1">
        <w:rPr>
          <w:rFonts w:ascii="Arial" w:hAnsi="Arial" w:cs="Arial"/>
        </w:rPr>
        <w:t>The British Council is subject to the requirements of the UK Freedom of Information Act (“FOIA”). Please indicate in your application whether FOIA also applies to your organisation, so that we can reflect this in the Grant Agreement should you be successful in your application.</w:t>
      </w:r>
    </w:p>
    <w:p w14:paraId="31690067" w14:textId="77777777" w:rsidR="0019179F" w:rsidRPr="00B16EC1" w:rsidRDefault="0019179F" w:rsidP="00423BDE">
      <w:pPr>
        <w:pStyle w:val="ListParagraph"/>
        <w:numPr>
          <w:ilvl w:val="0"/>
          <w:numId w:val="13"/>
        </w:numPr>
        <w:jc w:val="both"/>
        <w:rPr>
          <w:rFonts w:ascii="Arial" w:hAnsi="Arial" w:cs="Arial"/>
        </w:rPr>
      </w:pPr>
      <w:r w:rsidRPr="00B16EC1">
        <w:rPr>
          <w:rFonts w:ascii="Arial" w:hAnsi="Arial" w:cs="Arial"/>
        </w:rPr>
        <w:t>By submitting a response to this call for applications, you are agreeing to be bound by the terms of these guidelines and the Grant Agreement without further negotiation or amendment.</w:t>
      </w:r>
    </w:p>
    <w:p w14:paraId="438AC846" w14:textId="1E6893C2" w:rsidR="00ED6790" w:rsidRDefault="0019179F" w:rsidP="00423BDE">
      <w:pPr>
        <w:pStyle w:val="ListParagraph"/>
        <w:numPr>
          <w:ilvl w:val="0"/>
          <w:numId w:val="13"/>
        </w:numPr>
        <w:jc w:val="both"/>
        <w:rPr>
          <w:rFonts w:ascii="Arial" w:hAnsi="Arial" w:cs="Arial"/>
        </w:rPr>
      </w:pPr>
      <w:r w:rsidRPr="00B16EC1">
        <w:rPr>
          <w:rFonts w:ascii="Arial" w:hAnsi="Arial" w:cs="Arial"/>
        </w:rPr>
        <w:t xml:space="preserve">In the event that you have any concerns or queries in relation to the Grant Agreement, you should submit </w:t>
      </w:r>
      <w:r w:rsidR="00B16EC1">
        <w:rPr>
          <w:rFonts w:ascii="Arial" w:hAnsi="Arial" w:cs="Arial"/>
        </w:rPr>
        <w:t xml:space="preserve">a clarification request to </w:t>
      </w:r>
      <w:r w:rsidR="007A1A83">
        <w:rPr>
          <w:rFonts w:ascii="Arial" w:hAnsi="Arial" w:cs="Arial"/>
        </w:rPr>
        <w:t xml:space="preserve">the British Council </w:t>
      </w:r>
      <w:r w:rsidRPr="00B16EC1">
        <w:rPr>
          <w:rFonts w:ascii="Arial" w:hAnsi="Arial" w:cs="Arial"/>
        </w:rPr>
        <w:t>in accordance with the provisions of this call for applications by the application deadline. The British Council reserves the right not to make any changes to the</w:t>
      </w:r>
      <w:r w:rsidR="00ED6790">
        <w:rPr>
          <w:rFonts w:ascii="Arial" w:hAnsi="Arial" w:cs="Arial"/>
        </w:rPr>
        <w:t xml:space="preserve"> Grant Agreement.</w:t>
      </w:r>
    </w:p>
    <w:p w14:paraId="6362AB3F" w14:textId="3E31FAA0" w:rsidR="00ED6790" w:rsidRPr="00ED6790" w:rsidRDefault="0019179F" w:rsidP="00423BDE">
      <w:pPr>
        <w:pStyle w:val="ListParagraph"/>
        <w:numPr>
          <w:ilvl w:val="0"/>
          <w:numId w:val="13"/>
        </w:numPr>
        <w:jc w:val="both"/>
        <w:rPr>
          <w:rFonts w:ascii="Arial" w:hAnsi="Arial" w:cs="Arial"/>
        </w:rPr>
      </w:pPr>
      <w:r w:rsidRPr="00ED6790">
        <w:rPr>
          <w:rFonts w:ascii="Arial" w:hAnsi="Arial" w:cs="Arial"/>
        </w:rPr>
        <w:t>The British Council is under no obligation</w:t>
      </w:r>
      <w:r w:rsidR="00B16EC1" w:rsidRPr="00ED6790">
        <w:rPr>
          <w:rFonts w:ascii="Arial" w:hAnsi="Arial" w:cs="Arial"/>
        </w:rPr>
        <w:t xml:space="preserve"> to consider any clarifications/</w:t>
      </w:r>
      <w:r w:rsidRPr="00ED6790">
        <w:rPr>
          <w:rFonts w:ascii="Arial" w:hAnsi="Arial" w:cs="Arial"/>
        </w:rPr>
        <w:t>amendments to the Grant Agreement requested following the application deadline</w:t>
      </w:r>
    </w:p>
    <w:p w14:paraId="3B587730" w14:textId="22881804" w:rsidR="004C350A" w:rsidRPr="00191D2D" w:rsidRDefault="004C350A" w:rsidP="004E3D47">
      <w:pPr>
        <w:pStyle w:val="Heading1"/>
        <w:jc w:val="both"/>
        <w:rPr>
          <w:rFonts w:ascii="Arial" w:hAnsi="Arial" w:cs="Arial"/>
        </w:rPr>
      </w:pPr>
      <w:r w:rsidRPr="00191D2D">
        <w:rPr>
          <w:rFonts w:ascii="Arial" w:hAnsi="Arial" w:cs="Arial"/>
        </w:rPr>
        <w:lastRenderedPageBreak/>
        <w:t>1</w:t>
      </w:r>
      <w:r w:rsidR="008364FD" w:rsidRPr="00191D2D">
        <w:rPr>
          <w:rFonts w:ascii="Arial" w:hAnsi="Arial" w:cs="Arial"/>
        </w:rPr>
        <w:t>3</w:t>
      </w:r>
      <w:r w:rsidRPr="00191D2D">
        <w:rPr>
          <w:rFonts w:ascii="Arial" w:hAnsi="Arial" w:cs="Arial"/>
        </w:rPr>
        <w:t>. Contact details</w:t>
      </w:r>
    </w:p>
    <w:p w14:paraId="48534280" w14:textId="67D6BD32" w:rsidR="00521DEB" w:rsidRDefault="004C350A" w:rsidP="00423BDE">
      <w:pPr>
        <w:jc w:val="both"/>
        <w:rPr>
          <w:rFonts w:ascii="Arial" w:hAnsi="Arial" w:cs="Arial"/>
        </w:rPr>
      </w:pPr>
      <w:r w:rsidRPr="002255A2">
        <w:rPr>
          <w:rFonts w:ascii="Arial" w:hAnsi="Arial" w:cs="Arial"/>
          <w:b/>
          <w:bCs/>
        </w:rPr>
        <w:t>The British Council</w:t>
      </w:r>
      <w:r>
        <w:rPr>
          <w:rFonts w:ascii="Arial" w:hAnsi="Arial" w:cs="Arial"/>
        </w:rPr>
        <w:t xml:space="preserve"> office leading on the management of this call </w:t>
      </w:r>
      <w:r w:rsidR="00A5788E">
        <w:rPr>
          <w:rFonts w:ascii="Arial" w:hAnsi="Arial" w:cs="Arial"/>
        </w:rPr>
        <w:t xml:space="preserve">for the UK side </w:t>
      </w:r>
      <w:r>
        <w:rPr>
          <w:rFonts w:ascii="Arial" w:hAnsi="Arial" w:cs="Arial"/>
        </w:rPr>
        <w:t xml:space="preserve">is located in Paris. For all queries relating to this call, </w:t>
      </w:r>
      <w:r w:rsidR="00521DEB">
        <w:rPr>
          <w:rFonts w:ascii="Arial" w:hAnsi="Arial" w:cs="Arial"/>
        </w:rPr>
        <w:t xml:space="preserve">please </w:t>
      </w:r>
      <w:r>
        <w:rPr>
          <w:rFonts w:ascii="Arial" w:hAnsi="Arial" w:cs="Arial"/>
        </w:rPr>
        <w:t>contact</w:t>
      </w:r>
      <w:r w:rsidR="00521DEB">
        <w:rPr>
          <w:rFonts w:ascii="Arial" w:hAnsi="Arial" w:cs="Arial"/>
        </w:rPr>
        <w:t xml:space="preserve"> by email to</w:t>
      </w:r>
      <w:r>
        <w:rPr>
          <w:rFonts w:ascii="Arial" w:hAnsi="Arial" w:cs="Arial"/>
        </w:rPr>
        <w:t xml:space="preserve"> </w:t>
      </w:r>
      <w:hyperlink r:id="rId26" w:history="1">
        <w:r w:rsidRPr="00ED6790">
          <w:rPr>
            <w:rStyle w:val="Hyperlink"/>
            <w:rFonts w:ascii="Arial" w:hAnsi="Arial" w:cs="Arial"/>
            <w:b/>
          </w:rPr>
          <w:t>alliance@britishcouncil.fr</w:t>
        </w:r>
      </w:hyperlink>
      <w:r w:rsidR="005008B1">
        <w:rPr>
          <w:rStyle w:val="Hyperlink"/>
          <w:rFonts w:ascii="Arial" w:hAnsi="Arial" w:cs="Arial"/>
          <w:b/>
        </w:rPr>
        <w:t xml:space="preserve"> </w:t>
      </w:r>
      <w:r w:rsidR="00A5788E">
        <w:rPr>
          <w:rFonts w:ascii="Arial" w:hAnsi="Arial" w:cs="Arial"/>
        </w:rPr>
        <w:t>or by telephone</w:t>
      </w:r>
      <w:r w:rsidR="00521DEB">
        <w:rPr>
          <w:rFonts w:ascii="Arial" w:hAnsi="Arial" w:cs="Arial"/>
        </w:rPr>
        <w:t xml:space="preserve"> </w:t>
      </w:r>
      <w:r w:rsidR="009078D9">
        <w:rPr>
          <w:rFonts w:ascii="Arial" w:hAnsi="Arial" w:cs="Arial"/>
        </w:rPr>
        <w:t xml:space="preserve">(mobile) </w:t>
      </w:r>
      <w:r w:rsidR="00521DEB">
        <w:rPr>
          <w:rFonts w:ascii="Arial" w:hAnsi="Arial" w:cs="Arial"/>
        </w:rPr>
        <w:t xml:space="preserve">on </w:t>
      </w:r>
      <w:r w:rsidR="00521DEB" w:rsidRPr="008E6194">
        <w:rPr>
          <w:rFonts w:ascii="Arial" w:hAnsi="Arial" w:cs="Arial"/>
        </w:rPr>
        <w:t xml:space="preserve">+ 33 </w:t>
      </w:r>
      <w:r w:rsidR="009078D9">
        <w:rPr>
          <w:rFonts w:ascii="Arial" w:hAnsi="Arial" w:cs="Arial"/>
        </w:rPr>
        <w:t>7</w:t>
      </w:r>
      <w:r w:rsidR="009078D9" w:rsidRPr="009078D9">
        <w:t xml:space="preserve"> </w:t>
      </w:r>
      <w:r w:rsidR="009078D9" w:rsidRPr="009078D9">
        <w:rPr>
          <w:rFonts w:ascii="Arial" w:hAnsi="Arial" w:cs="Arial"/>
        </w:rPr>
        <w:t>78 86 55 98</w:t>
      </w:r>
      <w:r w:rsidR="009078D9">
        <w:rPr>
          <w:rFonts w:ascii="Arial" w:hAnsi="Arial" w:cs="Arial"/>
        </w:rPr>
        <w:t>.</w:t>
      </w:r>
    </w:p>
    <w:p w14:paraId="74773888" w14:textId="2DE8A54C" w:rsidR="004C350A" w:rsidRDefault="00521DEB" w:rsidP="00423BDE">
      <w:pPr>
        <w:jc w:val="both"/>
        <w:rPr>
          <w:rFonts w:ascii="Arial" w:hAnsi="Arial" w:cs="Arial"/>
        </w:rPr>
      </w:pPr>
      <w:r>
        <w:rPr>
          <w:rFonts w:ascii="Arial" w:hAnsi="Arial" w:cs="Arial"/>
        </w:rPr>
        <w:t>French partner contact details are</w:t>
      </w:r>
      <w:r w:rsidR="005008B1">
        <w:rPr>
          <w:rFonts w:ascii="Arial" w:hAnsi="Arial" w:cs="Arial"/>
        </w:rPr>
        <w:t>:</w:t>
      </w:r>
      <w:r>
        <w:rPr>
          <w:rFonts w:ascii="Arial" w:hAnsi="Arial" w:cs="Arial"/>
        </w:rPr>
        <w:t xml:space="preserve"> </w:t>
      </w:r>
    </w:p>
    <w:p w14:paraId="4B06DF42" w14:textId="77777777" w:rsidR="00526889" w:rsidRPr="00ED6790" w:rsidRDefault="00526889" w:rsidP="00526889">
      <w:pPr>
        <w:spacing w:after="0" w:line="240" w:lineRule="auto"/>
        <w:jc w:val="both"/>
        <w:rPr>
          <w:rFonts w:ascii="Arial" w:eastAsia="Times New Roman" w:hAnsi="Arial" w:cs="Arial"/>
          <w:b/>
          <w:lang w:val="fr-FR" w:eastAsia="fr-FR"/>
        </w:rPr>
      </w:pPr>
      <w:r w:rsidRPr="00ED6790">
        <w:rPr>
          <w:rFonts w:ascii="Arial" w:eastAsia="Times New Roman" w:hAnsi="Arial" w:cs="Arial"/>
          <w:b/>
          <w:lang w:val="fr-FR" w:eastAsia="fr-FR"/>
        </w:rPr>
        <w:t xml:space="preserve">Ambassade de France au Royaume-Uni </w:t>
      </w:r>
    </w:p>
    <w:p w14:paraId="61AFD040" w14:textId="77777777" w:rsidR="00526889" w:rsidRPr="00ED6790" w:rsidRDefault="00526889" w:rsidP="00526889">
      <w:pPr>
        <w:spacing w:after="0" w:line="240" w:lineRule="auto"/>
        <w:jc w:val="both"/>
        <w:rPr>
          <w:rFonts w:ascii="Arial" w:eastAsia="Times New Roman" w:hAnsi="Arial" w:cs="Arial"/>
          <w:lang w:val="fr-FR" w:eastAsia="fr-FR"/>
        </w:rPr>
      </w:pPr>
      <w:r w:rsidRPr="00ED6790">
        <w:rPr>
          <w:rFonts w:ascii="Arial" w:eastAsia="Times New Roman" w:hAnsi="Arial" w:cs="Arial"/>
          <w:lang w:val="fr-FR" w:eastAsia="fr-FR"/>
        </w:rPr>
        <w:t>Service Enseignement Supérieur, Recherche et Innovation (ESRI)</w:t>
      </w:r>
    </w:p>
    <w:p w14:paraId="30D508F5" w14:textId="77777777" w:rsidR="00526889" w:rsidRPr="00ED6790" w:rsidRDefault="00526889" w:rsidP="00526889">
      <w:pPr>
        <w:spacing w:after="0" w:line="240" w:lineRule="auto"/>
        <w:jc w:val="both"/>
        <w:rPr>
          <w:rFonts w:ascii="Arial" w:eastAsia="Times New Roman" w:hAnsi="Arial" w:cs="Arial"/>
          <w:lang w:val="en-US" w:eastAsia="fr-FR"/>
        </w:rPr>
      </w:pPr>
      <w:r w:rsidRPr="00ED6790">
        <w:rPr>
          <w:rFonts w:ascii="Arial" w:eastAsia="Times New Roman" w:hAnsi="Arial" w:cs="Arial"/>
          <w:lang w:val="en-US" w:eastAsia="fr-FR"/>
        </w:rPr>
        <w:t>6 Cromwell Place</w:t>
      </w:r>
    </w:p>
    <w:p w14:paraId="77C57372" w14:textId="77777777" w:rsidR="00526889" w:rsidRPr="005029EA" w:rsidRDefault="00526889" w:rsidP="00526889">
      <w:pPr>
        <w:spacing w:after="0" w:line="240" w:lineRule="auto"/>
        <w:jc w:val="both"/>
        <w:rPr>
          <w:rFonts w:ascii="Arial" w:eastAsia="Times New Roman" w:hAnsi="Arial" w:cs="Arial"/>
          <w:lang w:val="en-US" w:eastAsia="fr-FR"/>
        </w:rPr>
      </w:pPr>
      <w:r w:rsidRPr="005029EA">
        <w:rPr>
          <w:rFonts w:ascii="Arial" w:eastAsia="Times New Roman" w:hAnsi="Arial" w:cs="Arial"/>
          <w:lang w:val="en-US" w:eastAsia="fr-FR"/>
        </w:rPr>
        <w:t>Londres – SW7 2JN</w:t>
      </w:r>
    </w:p>
    <w:p w14:paraId="6CEAD173" w14:textId="484CF1D6" w:rsidR="00526889" w:rsidRPr="00ED6790" w:rsidRDefault="007F5341" w:rsidP="00526889">
      <w:pPr>
        <w:spacing w:after="0" w:line="240" w:lineRule="auto"/>
        <w:jc w:val="both"/>
        <w:rPr>
          <w:rFonts w:ascii="Arial" w:eastAsia="Times New Roman" w:hAnsi="Arial" w:cs="Arial"/>
          <w:lang w:eastAsia="fr-FR"/>
        </w:rPr>
      </w:pPr>
      <w:hyperlink r:id="rId27" w:history="1">
        <w:r w:rsidR="009F4352" w:rsidRPr="005029EA">
          <w:rPr>
            <w:rStyle w:val="Hyperlink"/>
            <w:rFonts w:ascii="Arial" w:eastAsia="Times New Roman" w:hAnsi="Arial" w:cs="Arial"/>
            <w:lang w:eastAsia="fr-FR"/>
          </w:rPr>
          <w:t>info@ambascience.co.uk</w:t>
        </w:r>
      </w:hyperlink>
    </w:p>
    <w:p w14:paraId="4BFB118A" w14:textId="3701DBA2" w:rsidR="00444BC2" w:rsidRDefault="007F5341" w:rsidP="00444BC2">
      <w:pPr>
        <w:spacing w:after="0" w:line="240" w:lineRule="auto"/>
        <w:jc w:val="both"/>
        <w:rPr>
          <w:rStyle w:val="Hyperlink"/>
          <w:rFonts w:ascii="Arial" w:eastAsia="Times New Roman" w:hAnsi="Arial" w:cs="Arial"/>
          <w:lang w:eastAsia="fr-FR"/>
        </w:rPr>
      </w:pPr>
      <w:hyperlink r:id="rId28" w:history="1">
        <w:r w:rsidR="00444BC2" w:rsidRPr="00444BC2">
          <w:rPr>
            <w:rStyle w:val="Hyperlink"/>
            <w:rFonts w:ascii="Arial" w:eastAsia="Times New Roman" w:hAnsi="Arial" w:cs="Arial"/>
            <w:lang w:eastAsia="fr-FR"/>
          </w:rPr>
          <w:t>https://uk.ambafrance.org/-Science-Tech-</w:t>
        </w:r>
      </w:hyperlink>
    </w:p>
    <w:p w14:paraId="5D53B934" w14:textId="6FF4FA8C" w:rsidR="000A1A60" w:rsidRDefault="000A1A60" w:rsidP="00444BC2">
      <w:pPr>
        <w:spacing w:after="0" w:line="240" w:lineRule="auto"/>
        <w:jc w:val="both"/>
        <w:rPr>
          <w:rStyle w:val="Hyperlink"/>
          <w:rFonts w:ascii="Arial" w:eastAsia="Times New Roman" w:hAnsi="Arial" w:cs="Arial"/>
          <w:lang w:eastAsia="fr-FR"/>
        </w:rPr>
      </w:pPr>
    </w:p>
    <w:p w14:paraId="35571291" w14:textId="02517639" w:rsidR="000A1A60" w:rsidRDefault="000A1A60" w:rsidP="000A1A60">
      <w:pPr>
        <w:spacing w:after="0" w:line="240" w:lineRule="auto"/>
        <w:jc w:val="both"/>
        <w:rPr>
          <w:rFonts w:ascii="Arial" w:hAnsi="Arial" w:cs="Arial"/>
          <w:lang w:eastAsia="fr-FR"/>
        </w:rPr>
      </w:pPr>
      <w:r w:rsidRPr="000A1A60">
        <w:rPr>
          <w:rFonts w:ascii="Arial" w:hAnsi="Arial" w:cs="Arial"/>
          <w:lang w:eastAsia="fr-FR"/>
        </w:rPr>
        <w:t>For th</w:t>
      </w:r>
      <w:r>
        <w:rPr>
          <w:rFonts w:ascii="Arial" w:hAnsi="Arial" w:cs="Arial"/>
          <w:lang w:eastAsia="fr-FR"/>
        </w:rPr>
        <w:t>e administrative management of the programme in France:</w:t>
      </w:r>
    </w:p>
    <w:p w14:paraId="0B4CB915" w14:textId="77777777" w:rsidR="000A1A60" w:rsidRPr="000A1A60" w:rsidRDefault="000A1A60" w:rsidP="000A1A60">
      <w:pPr>
        <w:spacing w:after="0" w:line="240" w:lineRule="auto"/>
        <w:jc w:val="both"/>
        <w:rPr>
          <w:rFonts w:ascii="Arial" w:hAnsi="Arial" w:cs="Arial"/>
          <w:lang w:eastAsia="fr-FR"/>
        </w:rPr>
      </w:pPr>
    </w:p>
    <w:p w14:paraId="184E3F08" w14:textId="519752FA" w:rsidR="000A1A60" w:rsidRPr="004205E1" w:rsidRDefault="000A1A60" w:rsidP="000A1A60">
      <w:pPr>
        <w:spacing w:after="0" w:line="240" w:lineRule="auto"/>
        <w:jc w:val="both"/>
        <w:rPr>
          <w:rFonts w:ascii="Arial" w:hAnsi="Arial" w:cs="Arial"/>
          <w:b/>
          <w:bCs/>
          <w:lang w:val="fr-FR" w:eastAsia="fr-FR"/>
        </w:rPr>
      </w:pPr>
      <w:r w:rsidRPr="004205E1">
        <w:rPr>
          <w:rFonts w:ascii="Arial" w:hAnsi="Arial" w:cs="Arial"/>
          <w:b/>
          <w:bCs/>
          <w:lang w:val="fr-FR" w:eastAsia="fr-FR"/>
        </w:rPr>
        <w:t xml:space="preserve">Campus France / Gestion PHC </w:t>
      </w:r>
    </w:p>
    <w:p w14:paraId="0CD4CE55" w14:textId="77777777" w:rsidR="000A1A60" w:rsidRPr="000A1A60" w:rsidRDefault="000A1A60" w:rsidP="000A1A60">
      <w:pPr>
        <w:spacing w:after="0" w:line="240" w:lineRule="auto"/>
        <w:jc w:val="both"/>
        <w:rPr>
          <w:rFonts w:ascii="Arial" w:hAnsi="Arial" w:cs="Arial"/>
          <w:lang w:val="fr-FR" w:eastAsia="fr-FR"/>
        </w:rPr>
      </w:pPr>
      <w:r w:rsidRPr="000A1A60">
        <w:rPr>
          <w:rFonts w:ascii="Arial" w:hAnsi="Arial" w:cs="Arial"/>
          <w:lang w:val="fr-FR" w:eastAsia="fr-FR"/>
        </w:rPr>
        <w:t xml:space="preserve">28 rue de la Grange-aux-Belles </w:t>
      </w:r>
    </w:p>
    <w:p w14:paraId="5AFC3DBD" w14:textId="77777777" w:rsidR="000A1A60" w:rsidRPr="000A1A60" w:rsidRDefault="000A1A60" w:rsidP="000A1A60">
      <w:pPr>
        <w:spacing w:after="0" w:line="240" w:lineRule="auto"/>
        <w:jc w:val="both"/>
        <w:rPr>
          <w:rStyle w:val="Hyperlink"/>
          <w:rFonts w:ascii="Arial" w:eastAsia="Times New Roman" w:hAnsi="Arial" w:cs="Arial"/>
          <w:lang w:val="fr-FR" w:eastAsia="fr-FR"/>
        </w:rPr>
      </w:pPr>
      <w:r w:rsidRPr="000A1A60">
        <w:rPr>
          <w:rFonts w:ascii="Arial" w:hAnsi="Arial" w:cs="Arial"/>
          <w:lang w:val="fr-FR" w:eastAsia="fr-FR"/>
        </w:rPr>
        <w:t>75010 Paris</w:t>
      </w:r>
      <w:r w:rsidRPr="000A1A60">
        <w:rPr>
          <w:rStyle w:val="Hyperlink"/>
          <w:rFonts w:ascii="Arial" w:eastAsia="Times New Roman" w:hAnsi="Arial" w:cs="Arial"/>
          <w:lang w:val="fr-FR" w:eastAsia="fr-FR"/>
        </w:rPr>
        <w:t xml:space="preserve"> </w:t>
      </w:r>
    </w:p>
    <w:p w14:paraId="243CB3F6" w14:textId="05670E35" w:rsidR="000A1A60" w:rsidRPr="000A1A60" w:rsidRDefault="000A1A60" w:rsidP="000A1A60">
      <w:pPr>
        <w:spacing w:after="0" w:line="240" w:lineRule="auto"/>
        <w:jc w:val="both"/>
        <w:rPr>
          <w:rStyle w:val="Hyperlink"/>
          <w:rFonts w:ascii="Arial" w:eastAsia="Times New Roman" w:hAnsi="Arial" w:cs="Arial"/>
          <w:lang w:val="fr-FR" w:eastAsia="fr-FR"/>
        </w:rPr>
      </w:pPr>
      <w:r w:rsidRPr="005029EA">
        <w:rPr>
          <w:rStyle w:val="Hyperlink"/>
          <w:rFonts w:ascii="Arial" w:eastAsia="Times New Roman" w:hAnsi="Arial" w:cs="Arial"/>
          <w:lang w:val="fr-FR" w:eastAsia="fr-FR"/>
        </w:rPr>
        <w:t>extranet@campusfrance.org</w:t>
      </w:r>
    </w:p>
    <w:p w14:paraId="4002C94C" w14:textId="3C2E0177" w:rsidR="00526889" w:rsidRPr="000A1A60" w:rsidRDefault="00526889" w:rsidP="00526889">
      <w:pPr>
        <w:spacing w:after="0" w:line="240" w:lineRule="auto"/>
        <w:jc w:val="both"/>
        <w:rPr>
          <w:rFonts w:ascii="Arial" w:eastAsia="Times New Roman" w:hAnsi="Arial" w:cs="Arial"/>
          <w:lang w:val="fr-FR" w:eastAsia="fr-FR"/>
        </w:rPr>
      </w:pPr>
      <w:r w:rsidRPr="000A1A60">
        <w:rPr>
          <w:rFonts w:ascii="Arial" w:eastAsia="Times New Roman" w:hAnsi="Arial" w:cs="Arial"/>
          <w:lang w:val="fr-FR" w:eastAsia="fr-FR"/>
        </w:rPr>
        <w:t xml:space="preserve"> </w:t>
      </w:r>
    </w:p>
    <w:p w14:paraId="799B0474" w14:textId="77777777" w:rsidR="00526889" w:rsidRPr="000A1A60" w:rsidRDefault="00526889" w:rsidP="00423BDE">
      <w:pPr>
        <w:jc w:val="both"/>
        <w:rPr>
          <w:rFonts w:ascii="Arial" w:hAnsi="Arial" w:cs="Arial"/>
          <w:lang w:val="fr-FR"/>
        </w:rPr>
      </w:pPr>
    </w:p>
    <w:p w14:paraId="72FC3463" w14:textId="77777777" w:rsidR="005008B1" w:rsidRPr="000A1A60" w:rsidRDefault="005008B1">
      <w:pPr>
        <w:rPr>
          <w:rFonts w:asciiTheme="majorHAnsi" w:eastAsiaTheme="majorEastAsia" w:hAnsiTheme="majorHAnsi" w:cstheme="majorBidi"/>
          <w:b/>
          <w:bCs/>
          <w:color w:val="365F91" w:themeColor="accent1" w:themeShade="BF"/>
          <w:sz w:val="28"/>
          <w:szCs w:val="28"/>
          <w:lang w:val="fr-FR"/>
        </w:rPr>
      </w:pPr>
      <w:r w:rsidRPr="000A1A60">
        <w:rPr>
          <w:lang w:val="fr-FR"/>
        </w:rPr>
        <w:br w:type="page"/>
      </w:r>
    </w:p>
    <w:p w14:paraId="7CA7EEA7" w14:textId="776D21F0" w:rsidR="00B16EC1" w:rsidRDefault="00B16EC1" w:rsidP="00423BDE">
      <w:pPr>
        <w:pStyle w:val="Heading1"/>
        <w:jc w:val="both"/>
        <w:rPr>
          <w:rFonts w:ascii="Arial" w:hAnsi="Arial" w:cs="Arial"/>
        </w:rPr>
      </w:pPr>
      <w:r w:rsidRPr="00191D2D">
        <w:rPr>
          <w:rFonts w:ascii="Arial" w:hAnsi="Arial" w:cs="Arial"/>
        </w:rPr>
        <w:lastRenderedPageBreak/>
        <w:t>Appendix 1</w:t>
      </w:r>
      <w:r w:rsidR="003C64C5" w:rsidRPr="00191D2D">
        <w:rPr>
          <w:rFonts w:ascii="Arial" w:hAnsi="Arial" w:cs="Arial"/>
        </w:rPr>
        <w:t xml:space="preserve"> – Eligible Budget Guidelines</w:t>
      </w:r>
    </w:p>
    <w:p w14:paraId="6B6E42F4" w14:textId="77777777" w:rsidR="0003039F" w:rsidRPr="0003039F" w:rsidRDefault="0003039F" w:rsidP="0003039F"/>
    <w:tbl>
      <w:tblPr>
        <w:tblStyle w:val="TableGrid"/>
        <w:tblW w:w="0" w:type="auto"/>
        <w:tblLook w:val="04A0" w:firstRow="1" w:lastRow="0" w:firstColumn="1" w:lastColumn="0" w:noHBand="0" w:noVBand="1"/>
      </w:tblPr>
      <w:tblGrid>
        <w:gridCol w:w="1838"/>
        <w:gridCol w:w="4253"/>
        <w:gridCol w:w="2925"/>
      </w:tblGrid>
      <w:tr w:rsidR="002A27E9" w14:paraId="3B868EA3" w14:textId="1B1F5238" w:rsidTr="00ED6790">
        <w:tc>
          <w:tcPr>
            <w:tcW w:w="1838" w:type="dxa"/>
          </w:tcPr>
          <w:p w14:paraId="23BB85FD" w14:textId="5C7C70CA" w:rsidR="002A27E9" w:rsidRPr="0003039F" w:rsidRDefault="002A27E9" w:rsidP="00423BDE">
            <w:pPr>
              <w:jc w:val="both"/>
              <w:rPr>
                <w:rFonts w:ascii="Arial" w:hAnsi="Arial" w:cs="Arial"/>
                <w:sz w:val="20"/>
                <w:szCs w:val="20"/>
              </w:rPr>
            </w:pPr>
            <w:r w:rsidRPr="0003039F">
              <w:rPr>
                <w:rFonts w:ascii="Arial" w:hAnsi="Arial" w:cs="Arial"/>
                <w:sz w:val="20"/>
                <w:szCs w:val="20"/>
              </w:rPr>
              <w:t>ITEM</w:t>
            </w:r>
          </w:p>
        </w:tc>
        <w:tc>
          <w:tcPr>
            <w:tcW w:w="4253" w:type="dxa"/>
          </w:tcPr>
          <w:p w14:paraId="6C0FF713" w14:textId="22B15BA9" w:rsidR="002A27E9" w:rsidRPr="0003039F" w:rsidRDefault="002A27E9" w:rsidP="00423BDE">
            <w:pPr>
              <w:jc w:val="both"/>
              <w:rPr>
                <w:rFonts w:ascii="Arial" w:hAnsi="Arial" w:cs="Arial"/>
                <w:sz w:val="20"/>
                <w:szCs w:val="20"/>
              </w:rPr>
            </w:pPr>
            <w:r w:rsidRPr="0003039F">
              <w:rPr>
                <w:rFonts w:ascii="Arial" w:hAnsi="Arial" w:cs="Arial"/>
                <w:sz w:val="20"/>
                <w:szCs w:val="20"/>
              </w:rPr>
              <w:t>NOTES</w:t>
            </w:r>
          </w:p>
        </w:tc>
        <w:tc>
          <w:tcPr>
            <w:tcW w:w="2925" w:type="dxa"/>
          </w:tcPr>
          <w:p w14:paraId="1BA1EA24" w14:textId="6D454D31" w:rsidR="002A27E9" w:rsidRPr="0003039F" w:rsidRDefault="002A27E9" w:rsidP="00423BDE">
            <w:pPr>
              <w:jc w:val="both"/>
              <w:rPr>
                <w:rFonts w:ascii="Arial" w:hAnsi="Arial" w:cs="Arial"/>
                <w:sz w:val="20"/>
                <w:szCs w:val="20"/>
              </w:rPr>
            </w:pPr>
            <w:r w:rsidRPr="0003039F">
              <w:rPr>
                <w:rFonts w:ascii="Arial" w:hAnsi="Arial" w:cs="Arial"/>
                <w:sz w:val="20"/>
                <w:szCs w:val="20"/>
              </w:rPr>
              <w:t>BUDGET LIMIT</w:t>
            </w:r>
          </w:p>
        </w:tc>
      </w:tr>
      <w:tr w:rsidR="002A27E9" w14:paraId="658E2D1B" w14:textId="2DA0189B" w:rsidTr="00ED6790">
        <w:tc>
          <w:tcPr>
            <w:tcW w:w="1838" w:type="dxa"/>
          </w:tcPr>
          <w:p w14:paraId="341ACB12" w14:textId="32DC3084" w:rsidR="002A27E9" w:rsidRPr="0003039F" w:rsidRDefault="002A27E9" w:rsidP="00423BDE">
            <w:pPr>
              <w:jc w:val="both"/>
              <w:rPr>
                <w:rFonts w:ascii="Arial" w:hAnsi="Arial" w:cs="Arial"/>
                <w:sz w:val="20"/>
                <w:szCs w:val="20"/>
              </w:rPr>
            </w:pPr>
            <w:r w:rsidRPr="0003039F">
              <w:rPr>
                <w:rFonts w:ascii="Arial" w:hAnsi="Arial" w:cs="Arial"/>
                <w:sz w:val="20"/>
                <w:szCs w:val="20"/>
              </w:rPr>
              <w:t>Subsistence</w:t>
            </w:r>
          </w:p>
        </w:tc>
        <w:tc>
          <w:tcPr>
            <w:tcW w:w="4253" w:type="dxa"/>
          </w:tcPr>
          <w:p w14:paraId="02ED52CD" w14:textId="180DAE7F" w:rsidR="002A27E9" w:rsidRPr="0003039F" w:rsidRDefault="002A27E9" w:rsidP="00423BDE">
            <w:pPr>
              <w:jc w:val="both"/>
              <w:rPr>
                <w:rFonts w:ascii="Arial" w:hAnsi="Arial" w:cs="Arial"/>
                <w:sz w:val="20"/>
                <w:szCs w:val="20"/>
              </w:rPr>
            </w:pPr>
            <w:r w:rsidRPr="0003039F">
              <w:rPr>
                <w:rFonts w:ascii="Arial" w:hAnsi="Arial" w:cs="Arial"/>
                <w:sz w:val="20"/>
                <w:szCs w:val="20"/>
              </w:rPr>
              <w:t>To cover costs of overnight accommodation, food during a 24hr period and any local travel and incidental expenses</w:t>
            </w:r>
          </w:p>
        </w:tc>
        <w:tc>
          <w:tcPr>
            <w:tcW w:w="2925" w:type="dxa"/>
          </w:tcPr>
          <w:p w14:paraId="71DCCE9E" w14:textId="51520C5D" w:rsidR="002A27E9" w:rsidRPr="0003039F" w:rsidRDefault="002A27E9" w:rsidP="00423BDE">
            <w:pPr>
              <w:jc w:val="both"/>
              <w:rPr>
                <w:rFonts w:ascii="Arial" w:hAnsi="Arial" w:cs="Arial"/>
                <w:sz w:val="20"/>
                <w:szCs w:val="20"/>
              </w:rPr>
            </w:pPr>
            <w:r w:rsidRPr="0003039F">
              <w:rPr>
                <w:rFonts w:ascii="Arial" w:hAnsi="Arial" w:cs="Arial"/>
                <w:sz w:val="20"/>
                <w:szCs w:val="20"/>
              </w:rPr>
              <w:t>£</w:t>
            </w:r>
            <w:r w:rsidR="00426671" w:rsidRPr="0003039F">
              <w:rPr>
                <w:rFonts w:ascii="Arial" w:hAnsi="Arial" w:cs="Arial"/>
                <w:sz w:val="20"/>
                <w:szCs w:val="20"/>
              </w:rPr>
              <w:t>178</w:t>
            </w:r>
            <w:r w:rsidRPr="0003039F">
              <w:rPr>
                <w:rFonts w:ascii="Arial" w:hAnsi="Arial" w:cs="Arial"/>
                <w:sz w:val="20"/>
                <w:szCs w:val="20"/>
              </w:rPr>
              <w:t xml:space="preserve"> maximum p/person p/day (including overnight)</w:t>
            </w:r>
          </w:p>
        </w:tc>
      </w:tr>
      <w:tr w:rsidR="002A27E9" w:rsidRPr="005D2A36" w14:paraId="153942FA" w14:textId="77777777" w:rsidTr="00ED6790">
        <w:tc>
          <w:tcPr>
            <w:tcW w:w="1838" w:type="dxa"/>
          </w:tcPr>
          <w:p w14:paraId="19D53C3C" w14:textId="635D0B22" w:rsidR="002A27E9" w:rsidRPr="0003039F" w:rsidRDefault="002A27E9" w:rsidP="00423BDE">
            <w:pPr>
              <w:jc w:val="both"/>
              <w:rPr>
                <w:rFonts w:ascii="Arial" w:hAnsi="Arial" w:cs="Arial"/>
                <w:sz w:val="20"/>
                <w:szCs w:val="20"/>
              </w:rPr>
            </w:pPr>
            <w:r w:rsidRPr="0003039F">
              <w:rPr>
                <w:rFonts w:ascii="Arial" w:hAnsi="Arial" w:cs="Arial"/>
                <w:sz w:val="20"/>
                <w:szCs w:val="20"/>
              </w:rPr>
              <w:t>Travel</w:t>
            </w:r>
          </w:p>
        </w:tc>
        <w:tc>
          <w:tcPr>
            <w:tcW w:w="4253" w:type="dxa"/>
          </w:tcPr>
          <w:p w14:paraId="247495DA" w14:textId="3B91533A" w:rsidR="002A27E9" w:rsidRPr="0003039F" w:rsidRDefault="002A27E9" w:rsidP="00423BDE">
            <w:pPr>
              <w:jc w:val="both"/>
              <w:rPr>
                <w:rFonts w:ascii="Arial" w:hAnsi="Arial" w:cs="Arial"/>
                <w:sz w:val="20"/>
                <w:szCs w:val="20"/>
              </w:rPr>
            </w:pPr>
            <w:r w:rsidRPr="0003039F">
              <w:rPr>
                <w:rFonts w:ascii="Arial" w:hAnsi="Arial" w:cs="Arial"/>
                <w:sz w:val="20"/>
                <w:szCs w:val="20"/>
              </w:rPr>
              <w:t xml:space="preserve">To cover </w:t>
            </w:r>
            <w:r w:rsidR="005D2A36" w:rsidRPr="0003039F">
              <w:rPr>
                <w:rFonts w:ascii="Arial" w:hAnsi="Arial" w:cs="Arial"/>
                <w:sz w:val="20"/>
                <w:szCs w:val="20"/>
              </w:rPr>
              <w:t xml:space="preserve">all </w:t>
            </w:r>
            <w:r w:rsidRPr="0003039F">
              <w:rPr>
                <w:rFonts w:ascii="Arial" w:hAnsi="Arial" w:cs="Arial"/>
                <w:sz w:val="20"/>
                <w:szCs w:val="20"/>
              </w:rPr>
              <w:t>costs of return travel from UK research institution to France research institution</w:t>
            </w:r>
          </w:p>
        </w:tc>
        <w:tc>
          <w:tcPr>
            <w:tcW w:w="2925" w:type="dxa"/>
          </w:tcPr>
          <w:p w14:paraId="27A58DAF" w14:textId="50E89B2C" w:rsidR="002A27E9" w:rsidRPr="0003039F" w:rsidRDefault="005D2A36" w:rsidP="00423BDE">
            <w:pPr>
              <w:jc w:val="both"/>
              <w:rPr>
                <w:rFonts w:ascii="Arial" w:hAnsi="Arial" w:cs="Arial"/>
                <w:sz w:val="20"/>
                <w:szCs w:val="20"/>
                <w:lang w:val="fr-FR"/>
              </w:rPr>
            </w:pPr>
            <w:r w:rsidRPr="0003039F">
              <w:rPr>
                <w:rFonts w:ascii="Arial" w:hAnsi="Arial" w:cs="Arial"/>
                <w:sz w:val="20"/>
                <w:szCs w:val="20"/>
                <w:lang w:val="fr-FR"/>
              </w:rPr>
              <w:t>£</w:t>
            </w:r>
            <w:r w:rsidR="00426671" w:rsidRPr="0003039F">
              <w:rPr>
                <w:rFonts w:ascii="Arial" w:hAnsi="Arial" w:cs="Arial"/>
                <w:sz w:val="20"/>
                <w:szCs w:val="20"/>
                <w:lang w:val="fr-FR"/>
              </w:rPr>
              <w:t>4</w:t>
            </w:r>
            <w:r w:rsidRPr="0003039F">
              <w:rPr>
                <w:rFonts w:ascii="Arial" w:hAnsi="Arial" w:cs="Arial"/>
                <w:sz w:val="20"/>
                <w:szCs w:val="20"/>
                <w:lang w:val="fr-FR"/>
              </w:rPr>
              <w:t>00 maximum p/person p/trip.</w:t>
            </w:r>
          </w:p>
        </w:tc>
      </w:tr>
    </w:tbl>
    <w:p w14:paraId="076CE00A" w14:textId="2079BE1E" w:rsidR="00B16EC1" w:rsidRDefault="00B16EC1" w:rsidP="00423BDE">
      <w:pPr>
        <w:pStyle w:val="Heading1"/>
        <w:jc w:val="both"/>
        <w:rPr>
          <w:rFonts w:ascii="Arial" w:hAnsi="Arial" w:cs="Arial"/>
        </w:rPr>
      </w:pPr>
      <w:r w:rsidRPr="00191D2D">
        <w:rPr>
          <w:rFonts w:ascii="Arial" w:hAnsi="Arial" w:cs="Arial"/>
        </w:rPr>
        <w:t xml:space="preserve">Appendix </w:t>
      </w:r>
      <w:r w:rsidR="005029EA">
        <w:rPr>
          <w:rFonts w:ascii="Arial" w:hAnsi="Arial" w:cs="Arial"/>
        </w:rPr>
        <w:t>2</w:t>
      </w:r>
      <w:r w:rsidRPr="00191D2D">
        <w:rPr>
          <w:rFonts w:ascii="Arial" w:hAnsi="Arial" w:cs="Arial"/>
        </w:rPr>
        <w:t xml:space="preserve"> </w:t>
      </w:r>
      <w:r w:rsidR="003C64C5" w:rsidRPr="00191D2D">
        <w:rPr>
          <w:rFonts w:ascii="Arial" w:hAnsi="Arial" w:cs="Arial"/>
        </w:rPr>
        <w:t>–</w:t>
      </w:r>
      <w:r w:rsidRPr="00191D2D">
        <w:rPr>
          <w:rFonts w:ascii="Arial" w:hAnsi="Arial" w:cs="Arial"/>
        </w:rPr>
        <w:t xml:space="preserve"> </w:t>
      </w:r>
      <w:r w:rsidR="003C64C5" w:rsidRPr="00191D2D">
        <w:rPr>
          <w:rFonts w:ascii="Arial" w:hAnsi="Arial" w:cs="Arial"/>
        </w:rPr>
        <w:t>Eligibility Checklist</w:t>
      </w:r>
    </w:p>
    <w:p w14:paraId="33968F0A" w14:textId="77777777" w:rsidR="0003039F" w:rsidRPr="0003039F" w:rsidRDefault="0003039F" w:rsidP="0003039F"/>
    <w:tbl>
      <w:tblPr>
        <w:tblStyle w:val="NewtonFund"/>
        <w:tblW w:w="9175" w:type="dxa"/>
        <w:tblInd w:w="0" w:type="dxa"/>
        <w:tblLook w:val="04A0" w:firstRow="1" w:lastRow="0" w:firstColumn="1" w:lastColumn="0" w:noHBand="0" w:noVBand="1"/>
      </w:tblPr>
      <w:tblGrid>
        <w:gridCol w:w="8120"/>
        <w:gridCol w:w="1055"/>
      </w:tblGrid>
      <w:tr w:rsidR="003C64C5" w14:paraId="22F7DB9E" w14:textId="77777777" w:rsidTr="00D7182D">
        <w:trPr>
          <w:cnfStyle w:val="100000000000" w:firstRow="1" w:lastRow="0" w:firstColumn="0" w:lastColumn="0" w:oddVBand="0" w:evenVBand="0" w:oddHBand="0" w:evenHBand="0" w:firstRowFirstColumn="0" w:firstRowLastColumn="0" w:lastRowFirstColumn="0" w:lastRowLastColumn="0"/>
          <w:trHeight w:val="569"/>
        </w:trPr>
        <w:tc>
          <w:tcPr>
            <w:tcW w:w="9175" w:type="dxa"/>
            <w:gridSpan w:val="2"/>
          </w:tcPr>
          <w:p w14:paraId="638FE959" w14:textId="77777777" w:rsidR="003C64C5" w:rsidRDefault="003C64C5" w:rsidP="00423BDE">
            <w:pPr>
              <w:pStyle w:val="Tableheading1"/>
              <w:jc w:val="both"/>
              <w:rPr>
                <w:b/>
                <w:sz w:val="24"/>
              </w:rPr>
            </w:pPr>
            <w:r>
              <w:t>Eligibility criteria checklist</w:t>
            </w:r>
          </w:p>
        </w:tc>
      </w:tr>
      <w:tr w:rsidR="003C64C5" w14:paraId="0275B6E7" w14:textId="77777777" w:rsidTr="00D7182D">
        <w:trPr>
          <w:cnfStyle w:val="000000100000" w:firstRow="0" w:lastRow="0" w:firstColumn="0" w:lastColumn="0" w:oddVBand="0" w:evenVBand="0" w:oddHBand="1" w:evenHBand="0" w:firstRowFirstColumn="0" w:firstRowLastColumn="0" w:lastRowFirstColumn="0" w:lastRowLastColumn="0"/>
          <w:trHeight w:val="569"/>
        </w:trPr>
        <w:tc>
          <w:tcPr>
            <w:tcW w:w="8120" w:type="dxa"/>
          </w:tcPr>
          <w:p w14:paraId="19B0FF89" w14:textId="77777777" w:rsidR="003C64C5" w:rsidRDefault="003C64C5" w:rsidP="00423BDE">
            <w:pPr>
              <w:pStyle w:val="Tabletext"/>
              <w:jc w:val="both"/>
            </w:pPr>
            <w:r>
              <w:t>The application has been submitted by the applicant by the published deadline.</w:t>
            </w:r>
          </w:p>
        </w:tc>
        <w:tc>
          <w:tcPr>
            <w:tcW w:w="1055" w:type="dxa"/>
          </w:tcPr>
          <w:p w14:paraId="3647FB05" w14:textId="77777777" w:rsidR="003C64C5" w:rsidRDefault="003C64C5" w:rsidP="00423BDE">
            <w:pPr>
              <w:pStyle w:val="Tabletext"/>
              <w:jc w:val="both"/>
            </w:pPr>
          </w:p>
        </w:tc>
      </w:tr>
      <w:tr w:rsidR="003C64C5" w14:paraId="1C0F3DE8" w14:textId="77777777" w:rsidTr="00D7182D">
        <w:trPr>
          <w:cnfStyle w:val="000000010000" w:firstRow="0" w:lastRow="0" w:firstColumn="0" w:lastColumn="0" w:oddVBand="0" w:evenVBand="0" w:oddHBand="0" w:evenHBand="1" w:firstRowFirstColumn="0" w:firstRowLastColumn="0" w:lastRowFirstColumn="0" w:lastRowLastColumn="0"/>
          <w:trHeight w:val="569"/>
        </w:trPr>
        <w:tc>
          <w:tcPr>
            <w:tcW w:w="8120" w:type="dxa"/>
          </w:tcPr>
          <w:p w14:paraId="78F6655A" w14:textId="71590242" w:rsidR="003C64C5" w:rsidRDefault="003C64C5" w:rsidP="00423BDE">
            <w:pPr>
              <w:pStyle w:val="Tabletext"/>
              <w:jc w:val="both"/>
            </w:pPr>
            <w:r>
              <w:t>An associated application has been submitted by the Frenc</w:t>
            </w:r>
            <w:r w:rsidR="00ED6790">
              <w:t>h project lead to Campus France.</w:t>
            </w:r>
          </w:p>
        </w:tc>
        <w:tc>
          <w:tcPr>
            <w:tcW w:w="1055" w:type="dxa"/>
          </w:tcPr>
          <w:p w14:paraId="1F9B18B3" w14:textId="77777777" w:rsidR="003C64C5" w:rsidRDefault="003C64C5" w:rsidP="00423BDE">
            <w:pPr>
              <w:pStyle w:val="Tabletext"/>
              <w:jc w:val="both"/>
            </w:pPr>
          </w:p>
        </w:tc>
      </w:tr>
      <w:tr w:rsidR="003C64C5" w14:paraId="413EBA7F" w14:textId="77777777" w:rsidTr="00D7182D">
        <w:trPr>
          <w:cnfStyle w:val="000000100000" w:firstRow="0" w:lastRow="0" w:firstColumn="0" w:lastColumn="0" w:oddVBand="0" w:evenVBand="0" w:oddHBand="1" w:evenHBand="0" w:firstRowFirstColumn="0" w:firstRowLastColumn="0" w:lastRowFirstColumn="0" w:lastRowLastColumn="0"/>
          <w:trHeight w:val="361"/>
        </w:trPr>
        <w:tc>
          <w:tcPr>
            <w:tcW w:w="8120" w:type="dxa"/>
          </w:tcPr>
          <w:p w14:paraId="0FC6AD93" w14:textId="0964B5AC" w:rsidR="003C64C5" w:rsidRDefault="003C64C5" w:rsidP="00423BDE">
            <w:pPr>
              <w:pStyle w:val="Tabletext"/>
              <w:jc w:val="both"/>
            </w:pPr>
            <w:r>
              <w:t>The applicant has</w:t>
            </w:r>
            <w:r w:rsidR="00B95BDB">
              <w:t xml:space="preserve"> provided the supporting letter</w:t>
            </w:r>
            <w:r>
              <w:t xml:space="preserve"> required.</w:t>
            </w:r>
          </w:p>
        </w:tc>
        <w:tc>
          <w:tcPr>
            <w:tcW w:w="1055" w:type="dxa"/>
          </w:tcPr>
          <w:p w14:paraId="53FD8E08" w14:textId="77777777" w:rsidR="003C64C5" w:rsidRDefault="003C64C5" w:rsidP="00423BDE">
            <w:pPr>
              <w:pStyle w:val="Tabletext"/>
              <w:jc w:val="both"/>
            </w:pPr>
          </w:p>
        </w:tc>
      </w:tr>
      <w:tr w:rsidR="003C64C5" w14:paraId="3877F19C" w14:textId="77777777" w:rsidTr="00D7182D">
        <w:trPr>
          <w:cnfStyle w:val="000000010000" w:firstRow="0" w:lastRow="0" w:firstColumn="0" w:lastColumn="0" w:oddVBand="0" w:evenVBand="0" w:oddHBand="0" w:evenHBand="1" w:firstRowFirstColumn="0" w:firstRowLastColumn="0" w:lastRowFirstColumn="0" w:lastRowLastColumn="0"/>
          <w:trHeight w:val="361"/>
        </w:trPr>
        <w:tc>
          <w:tcPr>
            <w:tcW w:w="8120" w:type="dxa"/>
          </w:tcPr>
          <w:p w14:paraId="1E858211" w14:textId="33A82F30" w:rsidR="003C64C5" w:rsidRDefault="003C64C5" w:rsidP="00423BDE">
            <w:pPr>
              <w:pStyle w:val="Tabletext"/>
              <w:jc w:val="both"/>
            </w:pPr>
            <w:r>
              <w:t>The applicant has provided the CVs required</w:t>
            </w:r>
            <w:r w:rsidR="00ED6790">
              <w:t xml:space="preserve"> of all travelling</w:t>
            </w:r>
            <w:r w:rsidR="00726815">
              <w:t xml:space="preserve"> researchers</w:t>
            </w:r>
            <w:r w:rsidR="00ED6790">
              <w:t>.</w:t>
            </w:r>
          </w:p>
        </w:tc>
        <w:tc>
          <w:tcPr>
            <w:tcW w:w="1055" w:type="dxa"/>
          </w:tcPr>
          <w:p w14:paraId="02DB772F" w14:textId="77777777" w:rsidR="003C64C5" w:rsidRDefault="003C64C5" w:rsidP="00423BDE">
            <w:pPr>
              <w:pStyle w:val="Tabletext"/>
              <w:jc w:val="both"/>
            </w:pPr>
          </w:p>
        </w:tc>
      </w:tr>
      <w:tr w:rsidR="003C64C5" w14:paraId="1C8B864F" w14:textId="77777777" w:rsidTr="00D7182D">
        <w:trPr>
          <w:cnfStyle w:val="000000100000" w:firstRow="0" w:lastRow="0" w:firstColumn="0" w:lastColumn="0" w:oddVBand="0" w:evenVBand="0" w:oddHBand="1" w:evenHBand="0" w:firstRowFirstColumn="0" w:firstRowLastColumn="0" w:lastRowFirstColumn="0" w:lastRowLastColumn="0"/>
          <w:trHeight w:val="569"/>
        </w:trPr>
        <w:tc>
          <w:tcPr>
            <w:tcW w:w="8120" w:type="dxa"/>
          </w:tcPr>
          <w:p w14:paraId="6C7CB59A" w14:textId="77777777" w:rsidR="003C64C5" w:rsidRDefault="003C64C5" w:rsidP="00423BDE">
            <w:pPr>
              <w:pStyle w:val="Tabletext"/>
              <w:jc w:val="both"/>
            </w:pPr>
            <w:r>
              <w:t>The application form is completed in full and complies with instructions given.</w:t>
            </w:r>
          </w:p>
        </w:tc>
        <w:tc>
          <w:tcPr>
            <w:tcW w:w="1055" w:type="dxa"/>
          </w:tcPr>
          <w:p w14:paraId="074FD42D" w14:textId="77777777" w:rsidR="003C64C5" w:rsidRDefault="003C64C5" w:rsidP="00423BDE">
            <w:pPr>
              <w:pStyle w:val="Tabletext"/>
              <w:jc w:val="both"/>
            </w:pPr>
          </w:p>
        </w:tc>
      </w:tr>
      <w:tr w:rsidR="003C64C5" w14:paraId="2F714D55" w14:textId="77777777" w:rsidTr="00D7182D">
        <w:trPr>
          <w:cnfStyle w:val="000000010000" w:firstRow="0" w:lastRow="0" w:firstColumn="0" w:lastColumn="0" w:oddVBand="0" w:evenVBand="0" w:oddHBand="0" w:evenHBand="1" w:firstRowFirstColumn="0" w:firstRowLastColumn="0" w:lastRowFirstColumn="0" w:lastRowLastColumn="0"/>
          <w:trHeight w:val="566"/>
        </w:trPr>
        <w:tc>
          <w:tcPr>
            <w:tcW w:w="8120" w:type="dxa"/>
          </w:tcPr>
          <w:p w14:paraId="2FAC54E0" w14:textId="77777777" w:rsidR="003C64C5" w:rsidRDefault="003C64C5" w:rsidP="00423BDE">
            <w:pPr>
              <w:pStyle w:val="Tabletext"/>
              <w:jc w:val="both"/>
            </w:pPr>
            <w:r>
              <w:t>The application form and supporting documents have been completed in English.</w:t>
            </w:r>
          </w:p>
        </w:tc>
        <w:tc>
          <w:tcPr>
            <w:tcW w:w="1055" w:type="dxa"/>
          </w:tcPr>
          <w:p w14:paraId="0140D67E" w14:textId="77777777" w:rsidR="003C64C5" w:rsidRDefault="003C64C5" w:rsidP="00423BDE">
            <w:pPr>
              <w:pStyle w:val="Tabletext"/>
              <w:jc w:val="both"/>
            </w:pPr>
          </w:p>
        </w:tc>
      </w:tr>
      <w:tr w:rsidR="003C64C5" w14:paraId="675A57FA" w14:textId="77777777" w:rsidTr="00D7182D">
        <w:trPr>
          <w:cnfStyle w:val="000000100000" w:firstRow="0" w:lastRow="0" w:firstColumn="0" w:lastColumn="0" w:oddVBand="0" w:evenVBand="0" w:oddHBand="1" w:evenHBand="0" w:firstRowFirstColumn="0" w:firstRowLastColumn="0" w:lastRowFirstColumn="0" w:lastRowLastColumn="0"/>
          <w:trHeight w:val="670"/>
        </w:trPr>
        <w:tc>
          <w:tcPr>
            <w:tcW w:w="8120" w:type="dxa"/>
          </w:tcPr>
          <w:p w14:paraId="28B07A24" w14:textId="437FE6B8" w:rsidR="003C64C5" w:rsidRDefault="003C64C5" w:rsidP="00F5658A">
            <w:pPr>
              <w:pStyle w:val="Tabletext"/>
              <w:jc w:val="both"/>
            </w:pPr>
            <w:r>
              <w:t>The applicant has submitted only one (1) application under this call for T</w:t>
            </w:r>
            <w:r w:rsidR="00F5658A">
              <w:t>ravel Grant proposals</w:t>
            </w:r>
            <w:r>
              <w:t>.</w:t>
            </w:r>
          </w:p>
        </w:tc>
        <w:tc>
          <w:tcPr>
            <w:tcW w:w="1055" w:type="dxa"/>
          </w:tcPr>
          <w:p w14:paraId="154A8844" w14:textId="77777777" w:rsidR="003C64C5" w:rsidRDefault="003C64C5" w:rsidP="00423BDE">
            <w:pPr>
              <w:pStyle w:val="Tabletext"/>
              <w:jc w:val="both"/>
            </w:pPr>
          </w:p>
        </w:tc>
      </w:tr>
      <w:tr w:rsidR="003C64C5" w14:paraId="1FD09080" w14:textId="77777777" w:rsidTr="00D7182D">
        <w:trPr>
          <w:cnfStyle w:val="000000010000" w:firstRow="0" w:lastRow="0" w:firstColumn="0" w:lastColumn="0" w:oddVBand="0" w:evenVBand="0" w:oddHBand="0" w:evenHBand="1" w:firstRowFirstColumn="0" w:firstRowLastColumn="0" w:lastRowFirstColumn="0" w:lastRowLastColumn="0"/>
          <w:trHeight w:val="1986"/>
        </w:trPr>
        <w:tc>
          <w:tcPr>
            <w:tcW w:w="8120" w:type="dxa"/>
          </w:tcPr>
          <w:p w14:paraId="0FEE0E04" w14:textId="77777777" w:rsidR="003C64C5" w:rsidRDefault="003C64C5" w:rsidP="00423BDE">
            <w:pPr>
              <w:pStyle w:val="Tabletext"/>
              <w:jc w:val="both"/>
            </w:pPr>
            <w:r>
              <w:t>The applicant is an early career researcher</w:t>
            </w:r>
            <w:r>
              <w:rPr>
                <w:sz w:val="24"/>
              </w:rPr>
              <w:t xml:space="preserve"> (</w:t>
            </w:r>
            <w:r w:rsidRPr="00823BD6">
              <w:rPr>
                <w:i/>
                <w:iCs/>
              </w:rPr>
              <w:t>The term 'early career researcher' refers to researchers at the beginning of their research careers. We would expect early career researchers to have been awarded their PhD not more than 10 years prior to applying for the Travel Grant, but allowances can be made for career breaks or other extenuating circumstances. If a researcher does not hold a PhD, but has research experience equivalent to a PhD holder and works in a field where a PhD is not a prerequisite for established research activity, they will still be considered eligible</w:t>
            </w:r>
            <w:r>
              <w:rPr>
                <w:sz w:val="24"/>
              </w:rPr>
              <w:t>).</w:t>
            </w:r>
          </w:p>
        </w:tc>
        <w:tc>
          <w:tcPr>
            <w:tcW w:w="1055" w:type="dxa"/>
          </w:tcPr>
          <w:p w14:paraId="3A9C78BC" w14:textId="77777777" w:rsidR="003C64C5" w:rsidRDefault="003C64C5" w:rsidP="00423BDE">
            <w:pPr>
              <w:pStyle w:val="Tabletext"/>
              <w:jc w:val="both"/>
            </w:pPr>
          </w:p>
        </w:tc>
      </w:tr>
      <w:tr w:rsidR="003C64C5" w14:paraId="1363A562" w14:textId="77777777" w:rsidTr="00D7182D">
        <w:trPr>
          <w:cnfStyle w:val="000000100000" w:firstRow="0" w:lastRow="0" w:firstColumn="0" w:lastColumn="0" w:oddVBand="0" w:evenVBand="0" w:oddHBand="1" w:evenHBand="0" w:firstRowFirstColumn="0" w:firstRowLastColumn="0" w:lastRowFirstColumn="0" w:lastRowLastColumn="0"/>
          <w:trHeight w:val="395"/>
        </w:trPr>
        <w:tc>
          <w:tcPr>
            <w:tcW w:w="8120" w:type="dxa"/>
          </w:tcPr>
          <w:p w14:paraId="1F444DED" w14:textId="3437DC94" w:rsidR="003C64C5" w:rsidRPr="00726815" w:rsidRDefault="00726815" w:rsidP="00A70AF7">
            <w:pPr>
              <w:pStyle w:val="Tabletext"/>
              <w:jc w:val="both"/>
            </w:pPr>
            <w:r>
              <w:t>In the first year, t</w:t>
            </w:r>
            <w:r w:rsidR="003C64C5" w:rsidRPr="004C4227">
              <w:t>he mobility will take place between</w:t>
            </w:r>
            <w:r w:rsidR="003C64C5">
              <w:t xml:space="preserve"> </w:t>
            </w:r>
            <w:r w:rsidR="00A70AF7">
              <w:t>1</w:t>
            </w:r>
            <w:r w:rsidR="005029EA">
              <w:t>st</w:t>
            </w:r>
            <w:r w:rsidR="00A70AF7">
              <w:t xml:space="preserve"> </w:t>
            </w:r>
            <w:r w:rsidR="005029EA" w:rsidRPr="005029EA">
              <w:t>April</w:t>
            </w:r>
            <w:r w:rsidRPr="005029EA">
              <w:t xml:space="preserve"> 20</w:t>
            </w:r>
            <w:r w:rsidR="005C1EE0" w:rsidRPr="005029EA">
              <w:t>2</w:t>
            </w:r>
            <w:r w:rsidR="00540229" w:rsidRPr="005029EA">
              <w:t>3</w:t>
            </w:r>
            <w:r>
              <w:t xml:space="preserve"> </w:t>
            </w:r>
            <w:r w:rsidR="003C64C5">
              <w:t>and</w:t>
            </w:r>
            <w:r>
              <w:t xml:space="preserve"> 31 December 20</w:t>
            </w:r>
            <w:r w:rsidR="005C1EE0">
              <w:t>2</w:t>
            </w:r>
            <w:r w:rsidR="00540229">
              <w:t>3</w:t>
            </w:r>
            <w:r w:rsidR="00ED6790">
              <w:t>.</w:t>
            </w:r>
          </w:p>
        </w:tc>
        <w:tc>
          <w:tcPr>
            <w:tcW w:w="1055" w:type="dxa"/>
          </w:tcPr>
          <w:p w14:paraId="1A6E4542" w14:textId="77777777" w:rsidR="003C64C5" w:rsidRDefault="003C64C5" w:rsidP="00423BDE">
            <w:pPr>
              <w:pStyle w:val="Tabletext"/>
              <w:jc w:val="both"/>
            </w:pPr>
          </w:p>
        </w:tc>
      </w:tr>
      <w:tr w:rsidR="003C64C5" w14:paraId="531D4D8D" w14:textId="77777777" w:rsidTr="00D7182D">
        <w:trPr>
          <w:cnfStyle w:val="000000010000" w:firstRow="0" w:lastRow="0" w:firstColumn="0" w:lastColumn="0" w:oddVBand="0" w:evenVBand="0" w:oddHBand="0" w:evenHBand="1" w:firstRowFirstColumn="0" w:firstRowLastColumn="0" w:lastRowFirstColumn="0" w:lastRowLastColumn="0"/>
          <w:trHeight w:val="636"/>
        </w:trPr>
        <w:tc>
          <w:tcPr>
            <w:tcW w:w="8120" w:type="dxa"/>
          </w:tcPr>
          <w:p w14:paraId="70CC611D" w14:textId="77777777" w:rsidR="003C64C5" w:rsidRDefault="003C64C5" w:rsidP="00423BDE">
            <w:pPr>
              <w:pStyle w:val="Tabletext"/>
              <w:jc w:val="both"/>
            </w:pPr>
            <w:r>
              <w:t>The home institution is a recognised publicly funded research establishment or Higher Education Institution (can include private Universities).</w:t>
            </w:r>
          </w:p>
        </w:tc>
        <w:tc>
          <w:tcPr>
            <w:tcW w:w="1055" w:type="dxa"/>
          </w:tcPr>
          <w:p w14:paraId="6BB67E6F" w14:textId="77777777" w:rsidR="003C64C5" w:rsidRDefault="003C64C5" w:rsidP="00423BDE">
            <w:pPr>
              <w:pStyle w:val="Tabletext"/>
              <w:jc w:val="both"/>
            </w:pPr>
          </w:p>
        </w:tc>
      </w:tr>
      <w:tr w:rsidR="003C64C5" w14:paraId="35A45F22" w14:textId="77777777" w:rsidTr="00D7182D">
        <w:trPr>
          <w:cnfStyle w:val="000000100000" w:firstRow="0" w:lastRow="0" w:firstColumn="0" w:lastColumn="0" w:oddVBand="0" w:evenVBand="0" w:oddHBand="1" w:evenHBand="0" w:firstRowFirstColumn="0" w:firstRowLastColumn="0" w:lastRowFirstColumn="0" w:lastRowLastColumn="0"/>
          <w:trHeight w:val="702"/>
        </w:trPr>
        <w:tc>
          <w:tcPr>
            <w:tcW w:w="8120" w:type="dxa"/>
          </w:tcPr>
          <w:p w14:paraId="26350359" w14:textId="77777777" w:rsidR="003C64C5" w:rsidRDefault="003C64C5" w:rsidP="00423BDE">
            <w:pPr>
              <w:pStyle w:val="Tabletext"/>
              <w:jc w:val="both"/>
            </w:pPr>
            <w:r>
              <w:t>The host institution is a recognised publicly funded research establishment or Higher Education Institution (can include private Universities).</w:t>
            </w:r>
          </w:p>
        </w:tc>
        <w:tc>
          <w:tcPr>
            <w:tcW w:w="1055" w:type="dxa"/>
          </w:tcPr>
          <w:p w14:paraId="5ACE411A" w14:textId="77777777" w:rsidR="003C64C5" w:rsidRDefault="003C64C5" w:rsidP="00423BDE">
            <w:pPr>
              <w:pStyle w:val="Tabletext"/>
              <w:jc w:val="both"/>
            </w:pPr>
          </w:p>
        </w:tc>
      </w:tr>
      <w:tr w:rsidR="003C64C5" w14:paraId="43FAF8CE" w14:textId="77777777" w:rsidTr="00D7182D">
        <w:trPr>
          <w:cnfStyle w:val="000000010000" w:firstRow="0" w:lastRow="0" w:firstColumn="0" w:lastColumn="0" w:oddVBand="0" w:evenVBand="0" w:oddHBand="0" w:evenHBand="1" w:firstRowFirstColumn="0" w:firstRowLastColumn="0" w:lastRowFirstColumn="0" w:lastRowLastColumn="0"/>
          <w:trHeight w:val="685"/>
        </w:trPr>
        <w:tc>
          <w:tcPr>
            <w:tcW w:w="8120" w:type="dxa"/>
          </w:tcPr>
          <w:p w14:paraId="7DE26946" w14:textId="77777777" w:rsidR="003C64C5" w:rsidRDefault="003C64C5" w:rsidP="00423BDE">
            <w:pPr>
              <w:pStyle w:val="Tabletext"/>
              <w:jc w:val="both"/>
            </w:pPr>
            <w:r>
              <w:t xml:space="preserve">The applicant has not received a </w:t>
            </w:r>
            <w:r w:rsidR="00D879DB">
              <w:t>mobility grant for this project in the past</w:t>
            </w:r>
            <w:r>
              <w:t>.</w:t>
            </w:r>
          </w:p>
        </w:tc>
        <w:tc>
          <w:tcPr>
            <w:tcW w:w="1055" w:type="dxa"/>
          </w:tcPr>
          <w:p w14:paraId="71ED9F08" w14:textId="77777777" w:rsidR="003C64C5" w:rsidRDefault="003C64C5" w:rsidP="00423BDE">
            <w:pPr>
              <w:pStyle w:val="Tabletext"/>
              <w:jc w:val="both"/>
            </w:pPr>
          </w:p>
        </w:tc>
      </w:tr>
      <w:tr w:rsidR="003C64C5" w14:paraId="486F9B56" w14:textId="77777777" w:rsidTr="00D7182D">
        <w:trPr>
          <w:cnfStyle w:val="000000100000" w:firstRow="0" w:lastRow="0" w:firstColumn="0" w:lastColumn="0" w:oddVBand="0" w:evenVBand="0" w:oddHBand="1" w:evenHBand="0" w:firstRowFirstColumn="0" w:firstRowLastColumn="0" w:lastRowFirstColumn="0" w:lastRowLastColumn="0"/>
          <w:trHeight w:val="685"/>
        </w:trPr>
        <w:tc>
          <w:tcPr>
            <w:tcW w:w="8120" w:type="dxa"/>
          </w:tcPr>
          <w:p w14:paraId="0E27DD44" w14:textId="77777777" w:rsidR="003C64C5" w:rsidRDefault="003C64C5" w:rsidP="00423BDE">
            <w:pPr>
              <w:pStyle w:val="Tabletext"/>
              <w:jc w:val="both"/>
            </w:pPr>
            <w:r w:rsidRPr="00823BD6">
              <w:t>The home institution must have the capacity to</w:t>
            </w:r>
            <w:r>
              <w:t xml:space="preserve"> administer a grant and satisfy </w:t>
            </w:r>
            <w:r w:rsidRPr="00823BD6">
              <w:t>British Council requirements to prevent bribery, fraud and professional misconduct. Applicants will confirm that they comply to British Council requirements by responding to pre</w:t>
            </w:r>
            <w:r>
              <w:noBreakHyphen/>
            </w:r>
            <w:r w:rsidRPr="00823BD6">
              <w:t>submission questions in the online application form</w:t>
            </w:r>
          </w:p>
        </w:tc>
        <w:tc>
          <w:tcPr>
            <w:tcW w:w="1055" w:type="dxa"/>
          </w:tcPr>
          <w:p w14:paraId="2A6038CB" w14:textId="77777777" w:rsidR="003C64C5" w:rsidRDefault="003C64C5" w:rsidP="00423BDE">
            <w:pPr>
              <w:pStyle w:val="Tabletext"/>
              <w:jc w:val="both"/>
            </w:pPr>
          </w:p>
        </w:tc>
      </w:tr>
    </w:tbl>
    <w:p w14:paraId="72C4F2F5" w14:textId="6E59961D" w:rsidR="0003039F" w:rsidRDefault="0003039F" w:rsidP="00D879DB"/>
    <w:p w14:paraId="08A993B9" w14:textId="0D3A6225" w:rsidR="00B16EC1" w:rsidRDefault="00B16EC1" w:rsidP="00191D2D">
      <w:pPr>
        <w:pStyle w:val="Heading1"/>
        <w:jc w:val="both"/>
        <w:rPr>
          <w:rFonts w:ascii="Arial" w:hAnsi="Arial" w:cs="Arial"/>
        </w:rPr>
      </w:pPr>
      <w:r w:rsidRPr="00191D2D">
        <w:rPr>
          <w:rFonts w:ascii="Arial" w:hAnsi="Arial" w:cs="Arial"/>
        </w:rPr>
        <w:lastRenderedPageBreak/>
        <w:t xml:space="preserve">Appendix </w:t>
      </w:r>
      <w:r w:rsidR="002255A2">
        <w:rPr>
          <w:rFonts w:ascii="Arial" w:hAnsi="Arial" w:cs="Arial"/>
        </w:rPr>
        <w:t>3</w:t>
      </w:r>
      <w:r w:rsidRPr="00191D2D">
        <w:rPr>
          <w:rFonts w:ascii="Arial" w:hAnsi="Arial" w:cs="Arial"/>
        </w:rPr>
        <w:t xml:space="preserve"> – Scoring System</w:t>
      </w:r>
    </w:p>
    <w:p w14:paraId="51242EC1" w14:textId="77777777" w:rsidR="0003039F" w:rsidRPr="0003039F" w:rsidRDefault="0003039F" w:rsidP="0003039F"/>
    <w:tbl>
      <w:tblPr>
        <w:tblStyle w:val="TableGrid"/>
        <w:tblW w:w="9889" w:type="dxa"/>
        <w:tblLook w:val="04A0" w:firstRow="1" w:lastRow="0" w:firstColumn="1" w:lastColumn="0" w:noHBand="0" w:noVBand="1"/>
      </w:tblPr>
      <w:tblGrid>
        <w:gridCol w:w="4928"/>
        <w:gridCol w:w="4961"/>
      </w:tblGrid>
      <w:tr w:rsidR="00217FF7" w14:paraId="0607DF7F" w14:textId="77777777" w:rsidTr="00217FF7">
        <w:tc>
          <w:tcPr>
            <w:tcW w:w="4928" w:type="dxa"/>
            <w:shd w:val="clear" w:color="auto" w:fill="002060"/>
          </w:tcPr>
          <w:p w14:paraId="2513AC0A" w14:textId="4CC391AC" w:rsidR="00217FF7" w:rsidRDefault="00217FF7" w:rsidP="00D879DB">
            <w:r>
              <w:rPr>
                <w:b/>
              </w:rPr>
              <w:t>Section 1: Research quality and background</w:t>
            </w:r>
          </w:p>
        </w:tc>
        <w:tc>
          <w:tcPr>
            <w:tcW w:w="4961" w:type="dxa"/>
            <w:shd w:val="clear" w:color="auto" w:fill="002060"/>
          </w:tcPr>
          <w:p w14:paraId="7EBBCF2D" w14:textId="77777777" w:rsidR="00217FF7" w:rsidRDefault="00217FF7" w:rsidP="00D879DB">
            <w:r>
              <w:t>Score 0-20</w:t>
            </w:r>
          </w:p>
        </w:tc>
      </w:tr>
      <w:tr w:rsidR="00D879DB" w14:paraId="0D66687E" w14:textId="77777777" w:rsidTr="00217FF7">
        <w:tc>
          <w:tcPr>
            <w:tcW w:w="4928" w:type="dxa"/>
            <w:tcBorders>
              <w:bottom w:val="single" w:sz="4" w:space="0" w:color="auto"/>
            </w:tcBorders>
          </w:tcPr>
          <w:p w14:paraId="7715BF35" w14:textId="77777777" w:rsidR="00D879DB" w:rsidRDefault="00D879DB" w:rsidP="00D879DB">
            <w:pPr>
              <w:pStyle w:val="Tablebullet1"/>
              <w:numPr>
                <w:ilvl w:val="0"/>
                <w:numId w:val="17"/>
              </w:numPr>
            </w:pPr>
            <w:r>
              <w:t>The academic importance and timeliness of the research topic is clearly demonstrated.</w:t>
            </w:r>
          </w:p>
          <w:p w14:paraId="18555DAD" w14:textId="77777777" w:rsidR="00D879DB" w:rsidRDefault="00D879DB" w:rsidP="00D879DB">
            <w:pPr>
              <w:pStyle w:val="Tablebullet1"/>
              <w:numPr>
                <w:ilvl w:val="0"/>
                <w:numId w:val="17"/>
              </w:numPr>
            </w:pPr>
            <w:r>
              <w:t>The applicant has sufficient relevant experience to undertake the proposed research visit and achieve the stated objectives.</w:t>
            </w:r>
          </w:p>
          <w:p w14:paraId="1DF76E6C" w14:textId="77777777" w:rsidR="00D879DB" w:rsidRDefault="00D879DB" w:rsidP="00D879DB">
            <w:pPr>
              <w:pStyle w:val="Tablebullet1"/>
              <w:numPr>
                <w:ilvl w:val="0"/>
                <w:numId w:val="17"/>
              </w:numPr>
            </w:pPr>
            <w:r>
              <w:t>The collaborating institutions are of appropriate academic standing.</w:t>
            </w:r>
          </w:p>
        </w:tc>
        <w:tc>
          <w:tcPr>
            <w:tcW w:w="4961" w:type="dxa"/>
            <w:tcBorders>
              <w:bottom w:val="single" w:sz="4" w:space="0" w:color="auto"/>
            </w:tcBorders>
          </w:tcPr>
          <w:p w14:paraId="3853DE08" w14:textId="77777777" w:rsidR="00D879DB" w:rsidRDefault="00D879DB" w:rsidP="00D879DB">
            <w:pPr>
              <w:pStyle w:val="Tabletext"/>
            </w:pPr>
            <w:r>
              <w:rPr>
                <w:b/>
              </w:rPr>
              <w:t>20 points:</w:t>
            </w:r>
            <w:r>
              <w:t xml:space="preserve"> Meets all criteria to an exceptional level</w:t>
            </w:r>
          </w:p>
          <w:p w14:paraId="0479A69C" w14:textId="77777777" w:rsidR="00D879DB" w:rsidRDefault="00D879DB" w:rsidP="00D879DB">
            <w:pPr>
              <w:pStyle w:val="Tabletext"/>
            </w:pPr>
            <w:r>
              <w:rPr>
                <w:b/>
              </w:rPr>
              <w:t xml:space="preserve">16 to 19 points: </w:t>
            </w:r>
            <w:r>
              <w:t>Meets the majority of the criteria to a very high level</w:t>
            </w:r>
          </w:p>
          <w:p w14:paraId="49F97002" w14:textId="77777777" w:rsidR="00D879DB" w:rsidRDefault="00D879DB" w:rsidP="00D879DB">
            <w:pPr>
              <w:pStyle w:val="Tabletext"/>
            </w:pPr>
            <w:r>
              <w:rPr>
                <w:b/>
              </w:rPr>
              <w:t xml:space="preserve">11 to 15 points: </w:t>
            </w:r>
            <w:r>
              <w:t>Meets the majority of the criteria to a high level</w:t>
            </w:r>
          </w:p>
          <w:p w14:paraId="014AE58E" w14:textId="77777777" w:rsidR="00D879DB" w:rsidRDefault="00D879DB" w:rsidP="00D879DB">
            <w:pPr>
              <w:pStyle w:val="Tabletext"/>
            </w:pPr>
            <w:r>
              <w:rPr>
                <w:b/>
              </w:rPr>
              <w:t xml:space="preserve">6 to 10 points: </w:t>
            </w:r>
            <w:r>
              <w:t>Meets the majority of the criteria to an adequate level</w:t>
            </w:r>
          </w:p>
          <w:p w14:paraId="3155307C" w14:textId="77777777" w:rsidR="00217FF7" w:rsidRDefault="00D879DB" w:rsidP="00217FF7">
            <w:pPr>
              <w:pStyle w:val="Tabletext"/>
            </w:pPr>
            <w:r>
              <w:rPr>
                <w:b/>
              </w:rPr>
              <w:t>1 to 5 points:</w:t>
            </w:r>
            <w:r>
              <w:t xml:space="preserve"> Meets some of the criteria to an adequate level</w:t>
            </w:r>
          </w:p>
          <w:p w14:paraId="2C31CBDB" w14:textId="77777777" w:rsidR="00D879DB" w:rsidRDefault="00D879DB" w:rsidP="00217FF7">
            <w:pPr>
              <w:pStyle w:val="Tabletext"/>
            </w:pPr>
            <w:r>
              <w:rPr>
                <w:b/>
              </w:rPr>
              <w:t>0 points:</w:t>
            </w:r>
            <w:r>
              <w:t xml:space="preserve"> Fails to meet any of the criteria to an adequate level.</w:t>
            </w:r>
          </w:p>
        </w:tc>
      </w:tr>
      <w:tr w:rsidR="00217FF7" w14:paraId="0245026D" w14:textId="77777777" w:rsidTr="00217FF7">
        <w:tc>
          <w:tcPr>
            <w:tcW w:w="4928" w:type="dxa"/>
            <w:shd w:val="clear" w:color="auto" w:fill="002060"/>
          </w:tcPr>
          <w:p w14:paraId="2CC35007" w14:textId="77777777" w:rsidR="00217FF7" w:rsidRDefault="00217FF7" w:rsidP="00D879DB">
            <w:r>
              <w:rPr>
                <w:b/>
              </w:rPr>
              <w:t>Section 2: Research visit and proposal</w:t>
            </w:r>
          </w:p>
        </w:tc>
        <w:tc>
          <w:tcPr>
            <w:tcW w:w="4961" w:type="dxa"/>
            <w:shd w:val="clear" w:color="auto" w:fill="002060"/>
          </w:tcPr>
          <w:p w14:paraId="5BE1D8BF" w14:textId="77777777" w:rsidR="00217FF7" w:rsidRDefault="00217FF7" w:rsidP="00D879DB">
            <w:r>
              <w:t>Score 0-20</w:t>
            </w:r>
          </w:p>
        </w:tc>
      </w:tr>
      <w:tr w:rsidR="00D879DB" w14:paraId="3EF922CC" w14:textId="77777777" w:rsidTr="00217FF7">
        <w:tc>
          <w:tcPr>
            <w:tcW w:w="4928" w:type="dxa"/>
            <w:tcBorders>
              <w:bottom w:val="single" w:sz="4" w:space="0" w:color="auto"/>
            </w:tcBorders>
          </w:tcPr>
          <w:p w14:paraId="2C7AC21A" w14:textId="77777777" w:rsidR="00D879DB" w:rsidRDefault="00D879DB" w:rsidP="00217FF7">
            <w:pPr>
              <w:pStyle w:val="Tablebullet1"/>
              <w:numPr>
                <w:ilvl w:val="0"/>
                <w:numId w:val="17"/>
              </w:numPr>
              <w:rPr>
                <w:b/>
              </w:rPr>
            </w:pPr>
            <w:r>
              <w:t>The description of the proposed research visit includes clear, feasible and realistic objectives and outputs</w:t>
            </w:r>
            <w:r>
              <w:rPr>
                <w:b/>
              </w:rPr>
              <w:t>.</w:t>
            </w:r>
          </w:p>
          <w:p w14:paraId="7C752341" w14:textId="77777777" w:rsidR="00D879DB" w:rsidRDefault="00D879DB" w:rsidP="00217FF7">
            <w:pPr>
              <w:pStyle w:val="Tablebullet1"/>
              <w:numPr>
                <w:ilvl w:val="0"/>
                <w:numId w:val="17"/>
              </w:numPr>
            </w:pPr>
            <w:r>
              <w:t>There is clear evidence that the proposed research visit supports new links or significantly extends and develops existing links.</w:t>
            </w:r>
          </w:p>
          <w:p w14:paraId="34D67438" w14:textId="77777777" w:rsidR="00D879DB" w:rsidRDefault="00D879DB" w:rsidP="00217FF7">
            <w:pPr>
              <w:pStyle w:val="Tablebullet1"/>
              <w:numPr>
                <w:ilvl w:val="0"/>
                <w:numId w:val="17"/>
              </w:numPr>
            </w:pPr>
            <w:r>
              <w:t>The benefits and relevance of the collaboration to the UK and partner country institution, and to the research itself, are clearly described.</w:t>
            </w:r>
          </w:p>
          <w:p w14:paraId="223548B6" w14:textId="77777777" w:rsidR="00D879DB" w:rsidRDefault="00D879DB" w:rsidP="00217FF7">
            <w:pPr>
              <w:pStyle w:val="Tablebullet1"/>
              <w:numPr>
                <w:ilvl w:val="0"/>
                <w:numId w:val="17"/>
              </w:numPr>
            </w:pPr>
            <w:r>
              <w:t>If the applicant is returning to visit the research group where she/he carried out their Ph</w:t>
            </w:r>
            <w:r w:rsidR="00217FF7">
              <w:t>D research or previously taught</w:t>
            </w:r>
            <w:r>
              <w:t xml:space="preserve"> there is clear evidence that the proposed research visit will expand added value to the collaboration.</w:t>
            </w:r>
          </w:p>
          <w:p w14:paraId="713322B7" w14:textId="77777777" w:rsidR="00D879DB" w:rsidRDefault="00D879DB" w:rsidP="00217FF7">
            <w:pPr>
              <w:pStyle w:val="Tablebullet1"/>
              <w:numPr>
                <w:ilvl w:val="0"/>
                <w:numId w:val="17"/>
              </w:numPr>
            </w:pPr>
            <w:r>
              <w:t>There is strong evidence of support from both the home and host institutions.</w:t>
            </w:r>
          </w:p>
        </w:tc>
        <w:tc>
          <w:tcPr>
            <w:tcW w:w="4961" w:type="dxa"/>
            <w:tcBorders>
              <w:bottom w:val="single" w:sz="4" w:space="0" w:color="auto"/>
            </w:tcBorders>
          </w:tcPr>
          <w:p w14:paraId="51C7B3F3" w14:textId="77777777" w:rsidR="00D879DB" w:rsidRDefault="00D879DB" w:rsidP="00D879DB">
            <w:pPr>
              <w:pStyle w:val="Tabletext"/>
            </w:pPr>
            <w:r>
              <w:rPr>
                <w:b/>
              </w:rPr>
              <w:t>20 points:</w:t>
            </w:r>
            <w:r>
              <w:t xml:space="preserve"> Meets all criteria to an exceptional level</w:t>
            </w:r>
          </w:p>
          <w:p w14:paraId="754F59A6" w14:textId="77777777" w:rsidR="00D879DB" w:rsidRDefault="00D879DB" w:rsidP="00D879DB">
            <w:pPr>
              <w:pStyle w:val="Tabletext"/>
            </w:pPr>
            <w:r>
              <w:rPr>
                <w:b/>
              </w:rPr>
              <w:t xml:space="preserve">16 to 19 points: </w:t>
            </w:r>
            <w:r>
              <w:t>Meets the majority of the criteria to a very high level</w:t>
            </w:r>
          </w:p>
          <w:p w14:paraId="002F367C" w14:textId="77777777" w:rsidR="00D879DB" w:rsidRDefault="00D879DB" w:rsidP="00D879DB">
            <w:pPr>
              <w:pStyle w:val="Tabletext"/>
            </w:pPr>
            <w:r>
              <w:rPr>
                <w:b/>
              </w:rPr>
              <w:t xml:space="preserve">11 to 15 points: </w:t>
            </w:r>
            <w:r>
              <w:t>Meets the majority of the criteria to a high level</w:t>
            </w:r>
          </w:p>
          <w:p w14:paraId="2E49EC38" w14:textId="77777777" w:rsidR="00D879DB" w:rsidRDefault="00D879DB" w:rsidP="00D879DB">
            <w:pPr>
              <w:pStyle w:val="Tabletext"/>
            </w:pPr>
            <w:r>
              <w:rPr>
                <w:b/>
              </w:rPr>
              <w:t xml:space="preserve">6 to 10 points: </w:t>
            </w:r>
            <w:r>
              <w:t>Meets the majority of the criteria to an adequate level</w:t>
            </w:r>
          </w:p>
          <w:p w14:paraId="64F7EA86" w14:textId="77777777" w:rsidR="00217FF7" w:rsidRDefault="00D879DB" w:rsidP="00217FF7">
            <w:pPr>
              <w:pStyle w:val="Tabletext"/>
            </w:pPr>
            <w:r>
              <w:rPr>
                <w:b/>
              </w:rPr>
              <w:t>1 to 5 points:</w:t>
            </w:r>
            <w:r>
              <w:t xml:space="preserve"> Meets some of the criteria to an adequate level</w:t>
            </w:r>
          </w:p>
          <w:p w14:paraId="15ECF82A" w14:textId="77777777" w:rsidR="00D879DB" w:rsidRDefault="00D879DB" w:rsidP="00217FF7">
            <w:pPr>
              <w:pStyle w:val="Tabletext"/>
            </w:pPr>
            <w:r>
              <w:rPr>
                <w:b/>
              </w:rPr>
              <w:t>0 points:</w:t>
            </w:r>
            <w:r>
              <w:t xml:space="preserve"> Fails to meet any of the criteria to an adequate level.</w:t>
            </w:r>
          </w:p>
        </w:tc>
      </w:tr>
      <w:tr w:rsidR="00217FF7" w14:paraId="4ABFFE11" w14:textId="77777777" w:rsidTr="00217FF7">
        <w:tc>
          <w:tcPr>
            <w:tcW w:w="4928" w:type="dxa"/>
            <w:shd w:val="clear" w:color="auto" w:fill="002060"/>
          </w:tcPr>
          <w:p w14:paraId="76B8C725" w14:textId="77777777" w:rsidR="00217FF7" w:rsidRDefault="00217FF7" w:rsidP="00D879DB">
            <w:r>
              <w:rPr>
                <w:b/>
              </w:rPr>
              <w:t>Section 3: Sustainability and capacity building</w:t>
            </w:r>
          </w:p>
        </w:tc>
        <w:tc>
          <w:tcPr>
            <w:tcW w:w="4961" w:type="dxa"/>
            <w:shd w:val="clear" w:color="auto" w:fill="002060"/>
          </w:tcPr>
          <w:p w14:paraId="29BCCAE2" w14:textId="77777777" w:rsidR="00217FF7" w:rsidRDefault="00217FF7" w:rsidP="00D879DB">
            <w:r>
              <w:t>Score 0-20</w:t>
            </w:r>
          </w:p>
        </w:tc>
      </w:tr>
      <w:tr w:rsidR="00D879DB" w14:paraId="5D07F67F" w14:textId="77777777" w:rsidTr="00217FF7">
        <w:tc>
          <w:tcPr>
            <w:tcW w:w="4928" w:type="dxa"/>
            <w:tcBorders>
              <w:bottom w:val="single" w:sz="4" w:space="0" w:color="auto"/>
            </w:tcBorders>
          </w:tcPr>
          <w:p w14:paraId="4282B455" w14:textId="77777777" w:rsidR="00D879DB" w:rsidRDefault="00D879DB" w:rsidP="00217FF7">
            <w:pPr>
              <w:pStyle w:val="Tablebullet1"/>
              <w:numPr>
                <w:ilvl w:val="0"/>
                <w:numId w:val="17"/>
              </w:numPr>
            </w:pPr>
            <w:r>
              <w:t>The proposal includes a clear and feasible description of how the individuals and research groups involved intend to sustain their collaboration over the longer term.</w:t>
            </w:r>
          </w:p>
          <w:p w14:paraId="2B4CF8C5" w14:textId="77777777" w:rsidR="00D879DB" w:rsidRDefault="00D879DB" w:rsidP="00217FF7">
            <w:pPr>
              <w:pStyle w:val="Tablebullet1"/>
              <w:numPr>
                <w:ilvl w:val="0"/>
                <w:numId w:val="17"/>
              </w:numPr>
            </w:pPr>
            <w:r>
              <w:t>The potential in terms of professional development and capacity building for the applicant and other potential beneficiaries is clearly described.</w:t>
            </w:r>
          </w:p>
        </w:tc>
        <w:tc>
          <w:tcPr>
            <w:tcW w:w="4961" w:type="dxa"/>
            <w:tcBorders>
              <w:bottom w:val="single" w:sz="4" w:space="0" w:color="auto"/>
            </w:tcBorders>
          </w:tcPr>
          <w:p w14:paraId="42F079E1" w14:textId="77777777" w:rsidR="00D879DB" w:rsidRDefault="00D879DB" w:rsidP="00D879DB">
            <w:pPr>
              <w:pStyle w:val="Tabletext"/>
            </w:pPr>
            <w:r>
              <w:rPr>
                <w:b/>
              </w:rPr>
              <w:t>20 points:</w:t>
            </w:r>
            <w:r>
              <w:t xml:space="preserve"> Meets all criteria to an exceptional level</w:t>
            </w:r>
          </w:p>
          <w:p w14:paraId="1E807E30" w14:textId="77777777" w:rsidR="00D879DB" w:rsidRDefault="00D879DB" w:rsidP="00D879DB">
            <w:pPr>
              <w:pStyle w:val="Tabletext"/>
            </w:pPr>
            <w:r>
              <w:rPr>
                <w:b/>
              </w:rPr>
              <w:t xml:space="preserve">16 to 19 points: </w:t>
            </w:r>
            <w:r>
              <w:t>Meets the majority of the criteria to a very high level</w:t>
            </w:r>
          </w:p>
          <w:p w14:paraId="4275BBEC" w14:textId="77777777" w:rsidR="00D879DB" w:rsidRDefault="00D879DB" w:rsidP="00D879DB">
            <w:pPr>
              <w:pStyle w:val="Tabletext"/>
            </w:pPr>
            <w:r>
              <w:rPr>
                <w:b/>
              </w:rPr>
              <w:t xml:space="preserve">11 to 15 points: </w:t>
            </w:r>
            <w:r>
              <w:t>Meets the majority of the criteria to a high level</w:t>
            </w:r>
          </w:p>
          <w:p w14:paraId="39B72753" w14:textId="77777777" w:rsidR="00D879DB" w:rsidRDefault="00D879DB" w:rsidP="00D879DB">
            <w:pPr>
              <w:pStyle w:val="Tabletext"/>
            </w:pPr>
            <w:r>
              <w:rPr>
                <w:b/>
              </w:rPr>
              <w:t xml:space="preserve">6 to 10 points: </w:t>
            </w:r>
            <w:r>
              <w:t>Meets the majority of the criteria to an adequate level</w:t>
            </w:r>
          </w:p>
          <w:p w14:paraId="426C65C8" w14:textId="77777777" w:rsidR="00217FF7" w:rsidRDefault="00D879DB" w:rsidP="00217FF7">
            <w:pPr>
              <w:pStyle w:val="Tabletext"/>
            </w:pPr>
            <w:r>
              <w:rPr>
                <w:b/>
              </w:rPr>
              <w:t>1 to 5 points:</w:t>
            </w:r>
            <w:r>
              <w:t xml:space="preserve"> Meets some of the criteria to an adequate level</w:t>
            </w:r>
          </w:p>
          <w:p w14:paraId="53898033" w14:textId="77777777" w:rsidR="00D879DB" w:rsidRDefault="00D879DB" w:rsidP="00217FF7">
            <w:pPr>
              <w:pStyle w:val="Tabletext"/>
            </w:pPr>
            <w:r>
              <w:rPr>
                <w:b/>
              </w:rPr>
              <w:t>0 points:</w:t>
            </w:r>
            <w:r>
              <w:t xml:space="preserve"> Fails to meet any of the criteria to an adequate level.</w:t>
            </w:r>
          </w:p>
        </w:tc>
      </w:tr>
      <w:tr w:rsidR="00217FF7" w14:paraId="5DFA75B2" w14:textId="77777777" w:rsidTr="00217FF7">
        <w:tc>
          <w:tcPr>
            <w:tcW w:w="4928" w:type="dxa"/>
            <w:shd w:val="clear" w:color="auto" w:fill="00B0F0"/>
          </w:tcPr>
          <w:p w14:paraId="15885B67" w14:textId="77777777" w:rsidR="00217FF7" w:rsidRPr="00D879DB" w:rsidRDefault="00217FF7" w:rsidP="00217FF7">
            <w:pPr>
              <w:rPr>
                <w:b/>
              </w:rPr>
            </w:pPr>
            <w:r w:rsidRPr="00D879DB">
              <w:rPr>
                <w:b/>
              </w:rPr>
              <w:t xml:space="preserve">Total score for quality assessment </w:t>
            </w:r>
            <w:r w:rsidRPr="00D879DB">
              <w:rPr>
                <w:b/>
              </w:rPr>
              <w:br/>
            </w:r>
          </w:p>
        </w:tc>
        <w:tc>
          <w:tcPr>
            <w:tcW w:w="4961" w:type="dxa"/>
            <w:shd w:val="clear" w:color="auto" w:fill="00B0F0"/>
          </w:tcPr>
          <w:p w14:paraId="2B273C29" w14:textId="77777777" w:rsidR="00217FF7" w:rsidRDefault="00217FF7" w:rsidP="00D879DB">
            <w:r w:rsidRPr="00D879DB">
              <w:rPr>
                <w:b/>
              </w:rPr>
              <w:t>(Section 1 + Section 2 + Section 3)</w:t>
            </w:r>
          </w:p>
          <w:p w14:paraId="1B3BBE26" w14:textId="77777777" w:rsidR="00217FF7" w:rsidRPr="00217FF7" w:rsidRDefault="00217FF7" w:rsidP="00D879DB">
            <w:pPr>
              <w:rPr>
                <w:b/>
              </w:rPr>
            </w:pPr>
            <w:r>
              <w:rPr>
                <w:b/>
              </w:rPr>
              <w:t xml:space="preserve">0 - </w:t>
            </w:r>
            <w:r w:rsidRPr="00217FF7">
              <w:rPr>
                <w:b/>
              </w:rPr>
              <w:t>60</w:t>
            </w:r>
          </w:p>
        </w:tc>
      </w:tr>
    </w:tbl>
    <w:p w14:paraId="2E6CCB51" w14:textId="77777777" w:rsidR="00B16EC1" w:rsidRPr="004C350A" w:rsidRDefault="00B16EC1" w:rsidP="00B16EC1">
      <w:pPr>
        <w:rPr>
          <w:rFonts w:ascii="Arial" w:hAnsi="Arial" w:cs="Arial"/>
        </w:rPr>
      </w:pPr>
    </w:p>
    <w:sectPr w:rsidR="00B16EC1" w:rsidRPr="004C350A" w:rsidSect="00191D2D">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4A04" w14:textId="77777777" w:rsidR="00085058" w:rsidRDefault="00085058" w:rsidP="00085058">
      <w:pPr>
        <w:spacing w:after="0" w:line="240" w:lineRule="auto"/>
      </w:pPr>
      <w:r>
        <w:separator/>
      </w:r>
    </w:p>
  </w:endnote>
  <w:endnote w:type="continuationSeparator" w:id="0">
    <w:p w14:paraId="5FBB8BCC" w14:textId="77777777" w:rsidR="00085058" w:rsidRDefault="00085058" w:rsidP="0008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6D88D" w14:textId="77777777" w:rsidR="00085058" w:rsidRDefault="00085058" w:rsidP="00085058">
      <w:pPr>
        <w:spacing w:after="0" w:line="240" w:lineRule="auto"/>
      </w:pPr>
      <w:r>
        <w:separator/>
      </w:r>
    </w:p>
  </w:footnote>
  <w:footnote w:type="continuationSeparator" w:id="0">
    <w:p w14:paraId="51DF6689" w14:textId="77777777" w:rsidR="00085058" w:rsidRDefault="00085058" w:rsidP="00085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48F"/>
    <w:multiLevelType w:val="hybridMultilevel"/>
    <w:tmpl w:val="915275C4"/>
    <w:lvl w:ilvl="0" w:tplc="D01085B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92165"/>
    <w:multiLevelType w:val="hybridMultilevel"/>
    <w:tmpl w:val="B96E4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B62C0"/>
    <w:multiLevelType w:val="hybridMultilevel"/>
    <w:tmpl w:val="509CF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81303"/>
    <w:multiLevelType w:val="multilevel"/>
    <w:tmpl w:val="241A72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21E7C"/>
    <w:multiLevelType w:val="hybridMultilevel"/>
    <w:tmpl w:val="50AAEDD8"/>
    <w:lvl w:ilvl="0" w:tplc="D01085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C68D8"/>
    <w:multiLevelType w:val="hybridMultilevel"/>
    <w:tmpl w:val="E554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60951"/>
    <w:multiLevelType w:val="hybridMultilevel"/>
    <w:tmpl w:val="1EFE5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731958"/>
    <w:multiLevelType w:val="hybridMultilevel"/>
    <w:tmpl w:val="5D7016CA"/>
    <w:lvl w:ilvl="0" w:tplc="D01085B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510BA"/>
    <w:multiLevelType w:val="hybridMultilevel"/>
    <w:tmpl w:val="5AB4479A"/>
    <w:lvl w:ilvl="0" w:tplc="D01085B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D0C6B"/>
    <w:multiLevelType w:val="hybridMultilevel"/>
    <w:tmpl w:val="399A1BDC"/>
    <w:lvl w:ilvl="0" w:tplc="D01085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B279D"/>
    <w:multiLevelType w:val="hybridMultilevel"/>
    <w:tmpl w:val="9B4C3F2C"/>
    <w:lvl w:ilvl="0" w:tplc="6C101A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EB4391"/>
    <w:multiLevelType w:val="hybridMultilevel"/>
    <w:tmpl w:val="0F14D514"/>
    <w:lvl w:ilvl="0" w:tplc="FC8AC848">
      <w:start w:val="1"/>
      <w:numFmt w:val="bullet"/>
      <w:pStyle w:val="Tablebullet1"/>
      <w:lvlText w:val=""/>
      <w:lvlJc w:val="left"/>
      <w:pPr>
        <w:ind w:left="835" w:hanging="360"/>
      </w:pPr>
      <w:rPr>
        <w:rFonts w:ascii="Symbol" w:hAnsi="Symbol" w:cs="Symbol" w:hint="default"/>
        <w:b w:val="0"/>
        <w:i w:val="0"/>
        <w:caps w:val="0"/>
        <w:strike w:val="0"/>
        <w:dstrike w:val="0"/>
        <w:vanish w:val="0"/>
        <w:color w:val="C8107D"/>
        <w:sz w:val="18"/>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2" w15:restartNumberingAfterBreak="0">
    <w:nsid w:val="34112252"/>
    <w:multiLevelType w:val="hybridMultilevel"/>
    <w:tmpl w:val="57FCE66A"/>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16B3C"/>
    <w:multiLevelType w:val="hybridMultilevel"/>
    <w:tmpl w:val="6B82C536"/>
    <w:lvl w:ilvl="0" w:tplc="D01085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726DCD"/>
    <w:multiLevelType w:val="hybridMultilevel"/>
    <w:tmpl w:val="251A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307EEB"/>
    <w:multiLevelType w:val="hybridMultilevel"/>
    <w:tmpl w:val="9B7C60D0"/>
    <w:lvl w:ilvl="0" w:tplc="D01085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831F1"/>
    <w:multiLevelType w:val="hybridMultilevel"/>
    <w:tmpl w:val="3AA2BA8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1468CC"/>
    <w:multiLevelType w:val="hybridMultilevel"/>
    <w:tmpl w:val="42C6192E"/>
    <w:lvl w:ilvl="0" w:tplc="D01085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20E15"/>
    <w:multiLevelType w:val="hybridMultilevel"/>
    <w:tmpl w:val="F77E5632"/>
    <w:lvl w:ilvl="0" w:tplc="D01085BE">
      <w:numFmt w:val="bullet"/>
      <w:lvlText w:val="•"/>
      <w:lvlJc w:val="left"/>
      <w:pPr>
        <w:ind w:left="835" w:hanging="360"/>
      </w:pPr>
      <w:rPr>
        <w:rFonts w:ascii="Arial" w:eastAsiaTheme="minorHAnsi" w:hAnsi="Arial" w:cs="Aria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9" w15:restartNumberingAfterBreak="0">
    <w:nsid w:val="7A266594"/>
    <w:multiLevelType w:val="hybridMultilevel"/>
    <w:tmpl w:val="6D1A1352"/>
    <w:lvl w:ilvl="0" w:tplc="D01085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693359"/>
    <w:multiLevelType w:val="hybridMultilevel"/>
    <w:tmpl w:val="3006E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0058E9"/>
    <w:multiLevelType w:val="hybridMultilevel"/>
    <w:tmpl w:val="3E769AE6"/>
    <w:lvl w:ilvl="0" w:tplc="D01085BE">
      <w:numFmt w:val="bullet"/>
      <w:lvlText w:val="•"/>
      <w:lvlJc w:val="left"/>
      <w:pPr>
        <w:ind w:left="835" w:hanging="360"/>
      </w:pPr>
      <w:rPr>
        <w:rFonts w:ascii="Arial" w:eastAsiaTheme="minorHAnsi" w:hAnsi="Arial" w:cs="Aria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2" w15:restartNumberingAfterBreak="0">
    <w:nsid w:val="7D241828"/>
    <w:multiLevelType w:val="hybridMultilevel"/>
    <w:tmpl w:val="8410ED10"/>
    <w:lvl w:ilvl="0" w:tplc="7C400A68">
      <w:numFmt w:val="bullet"/>
      <w:lvlText w:val="-"/>
      <w:lvlJc w:val="left"/>
      <w:pPr>
        <w:ind w:left="475" w:hanging="360"/>
      </w:pPr>
      <w:rPr>
        <w:rFonts w:ascii="Arial" w:eastAsia="Arial" w:hAnsi="Arial" w:cs="Arial"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12"/>
  </w:num>
  <w:num w:numId="6">
    <w:abstractNumId w:val="17"/>
  </w:num>
  <w:num w:numId="7">
    <w:abstractNumId w:val="9"/>
  </w:num>
  <w:num w:numId="8">
    <w:abstractNumId w:val="13"/>
  </w:num>
  <w:num w:numId="9">
    <w:abstractNumId w:val="19"/>
  </w:num>
  <w:num w:numId="10">
    <w:abstractNumId w:val="6"/>
  </w:num>
  <w:num w:numId="11">
    <w:abstractNumId w:val="10"/>
  </w:num>
  <w:num w:numId="12">
    <w:abstractNumId w:val="4"/>
  </w:num>
  <w:num w:numId="13">
    <w:abstractNumId w:val="15"/>
  </w:num>
  <w:num w:numId="14">
    <w:abstractNumId w:val="11"/>
  </w:num>
  <w:num w:numId="15">
    <w:abstractNumId w:val="21"/>
  </w:num>
  <w:num w:numId="16">
    <w:abstractNumId w:val="18"/>
  </w:num>
  <w:num w:numId="17">
    <w:abstractNumId w:val="22"/>
  </w:num>
  <w:num w:numId="18">
    <w:abstractNumId w:val="20"/>
  </w:num>
  <w:num w:numId="19">
    <w:abstractNumId w:val="1"/>
  </w:num>
  <w:num w:numId="20">
    <w:abstractNumId w:val="3"/>
  </w:num>
  <w:num w:numId="21">
    <w:abstractNumId w:val="2"/>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21"/>
    <w:rsid w:val="000002F3"/>
    <w:rsid w:val="00003700"/>
    <w:rsid w:val="000074E9"/>
    <w:rsid w:val="0001008F"/>
    <w:rsid w:val="000110B9"/>
    <w:rsid w:val="00013713"/>
    <w:rsid w:val="00013E11"/>
    <w:rsid w:val="0001454D"/>
    <w:rsid w:val="00015D5C"/>
    <w:rsid w:val="000168DA"/>
    <w:rsid w:val="000168DE"/>
    <w:rsid w:val="0002112C"/>
    <w:rsid w:val="00024BA4"/>
    <w:rsid w:val="0003039F"/>
    <w:rsid w:val="000308D9"/>
    <w:rsid w:val="00032211"/>
    <w:rsid w:val="000329D7"/>
    <w:rsid w:val="0003404C"/>
    <w:rsid w:val="0003581D"/>
    <w:rsid w:val="000362D2"/>
    <w:rsid w:val="00036EEF"/>
    <w:rsid w:val="000377F3"/>
    <w:rsid w:val="00037861"/>
    <w:rsid w:val="0004510A"/>
    <w:rsid w:val="00046E32"/>
    <w:rsid w:val="00047A84"/>
    <w:rsid w:val="00050BDF"/>
    <w:rsid w:val="00052604"/>
    <w:rsid w:val="00053F82"/>
    <w:rsid w:val="000562A2"/>
    <w:rsid w:val="00056415"/>
    <w:rsid w:val="0006088B"/>
    <w:rsid w:val="00064492"/>
    <w:rsid w:val="00065FD9"/>
    <w:rsid w:val="000661DE"/>
    <w:rsid w:val="00067559"/>
    <w:rsid w:val="00067C1A"/>
    <w:rsid w:val="0007007E"/>
    <w:rsid w:val="00070A5F"/>
    <w:rsid w:val="00070B6E"/>
    <w:rsid w:val="0007476A"/>
    <w:rsid w:val="000749F0"/>
    <w:rsid w:val="00074EAE"/>
    <w:rsid w:val="000751EC"/>
    <w:rsid w:val="00084719"/>
    <w:rsid w:val="00085058"/>
    <w:rsid w:val="00087EF7"/>
    <w:rsid w:val="000911D7"/>
    <w:rsid w:val="00091F92"/>
    <w:rsid w:val="00095089"/>
    <w:rsid w:val="00095A95"/>
    <w:rsid w:val="00097450"/>
    <w:rsid w:val="000A054F"/>
    <w:rsid w:val="000A0BA4"/>
    <w:rsid w:val="000A1A60"/>
    <w:rsid w:val="000A28E1"/>
    <w:rsid w:val="000A34B2"/>
    <w:rsid w:val="000A7FFD"/>
    <w:rsid w:val="000B220E"/>
    <w:rsid w:val="000B2BE2"/>
    <w:rsid w:val="000B5BDC"/>
    <w:rsid w:val="000B5C39"/>
    <w:rsid w:val="000B7411"/>
    <w:rsid w:val="000B74F8"/>
    <w:rsid w:val="000C1C25"/>
    <w:rsid w:val="000C56CD"/>
    <w:rsid w:val="000C6479"/>
    <w:rsid w:val="000C66DA"/>
    <w:rsid w:val="000C683B"/>
    <w:rsid w:val="000D0872"/>
    <w:rsid w:val="000D1424"/>
    <w:rsid w:val="000D2485"/>
    <w:rsid w:val="000D4150"/>
    <w:rsid w:val="000D4B4F"/>
    <w:rsid w:val="000D6FD3"/>
    <w:rsid w:val="000D7DF0"/>
    <w:rsid w:val="000D7E41"/>
    <w:rsid w:val="000E110B"/>
    <w:rsid w:val="000E1F58"/>
    <w:rsid w:val="000E6782"/>
    <w:rsid w:val="000E7E32"/>
    <w:rsid w:val="000F5921"/>
    <w:rsid w:val="000F6471"/>
    <w:rsid w:val="000F73E9"/>
    <w:rsid w:val="00102860"/>
    <w:rsid w:val="001030A1"/>
    <w:rsid w:val="00103494"/>
    <w:rsid w:val="001037F2"/>
    <w:rsid w:val="00103BE9"/>
    <w:rsid w:val="00103E12"/>
    <w:rsid w:val="00103E87"/>
    <w:rsid w:val="00110C9F"/>
    <w:rsid w:val="00110F6E"/>
    <w:rsid w:val="00111E00"/>
    <w:rsid w:val="00113F25"/>
    <w:rsid w:val="001172DC"/>
    <w:rsid w:val="00121DCF"/>
    <w:rsid w:val="00121DD9"/>
    <w:rsid w:val="00125C3C"/>
    <w:rsid w:val="00126BC7"/>
    <w:rsid w:val="00126D1D"/>
    <w:rsid w:val="001273EE"/>
    <w:rsid w:val="00133C64"/>
    <w:rsid w:val="00137FB2"/>
    <w:rsid w:val="0014159B"/>
    <w:rsid w:val="0014272C"/>
    <w:rsid w:val="00147E40"/>
    <w:rsid w:val="00150088"/>
    <w:rsid w:val="00151759"/>
    <w:rsid w:val="00154EEE"/>
    <w:rsid w:val="00157444"/>
    <w:rsid w:val="00157732"/>
    <w:rsid w:val="00157741"/>
    <w:rsid w:val="00162AB3"/>
    <w:rsid w:val="00164A54"/>
    <w:rsid w:val="001666DD"/>
    <w:rsid w:val="001669DA"/>
    <w:rsid w:val="00172324"/>
    <w:rsid w:val="001738FC"/>
    <w:rsid w:val="00173FCD"/>
    <w:rsid w:val="00174547"/>
    <w:rsid w:val="00174C69"/>
    <w:rsid w:val="00174F37"/>
    <w:rsid w:val="00175087"/>
    <w:rsid w:val="0017536E"/>
    <w:rsid w:val="00175ECE"/>
    <w:rsid w:val="00176793"/>
    <w:rsid w:val="00177073"/>
    <w:rsid w:val="001776AD"/>
    <w:rsid w:val="00177AB5"/>
    <w:rsid w:val="00177E4E"/>
    <w:rsid w:val="00180BAB"/>
    <w:rsid w:val="00182E2D"/>
    <w:rsid w:val="00183AB8"/>
    <w:rsid w:val="00184417"/>
    <w:rsid w:val="001867F8"/>
    <w:rsid w:val="00186B9F"/>
    <w:rsid w:val="0018718F"/>
    <w:rsid w:val="0019142D"/>
    <w:rsid w:val="0019179F"/>
    <w:rsid w:val="00191D2D"/>
    <w:rsid w:val="00192185"/>
    <w:rsid w:val="0019265A"/>
    <w:rsid w:val="001930B8"/>
    <w:rsid w:val="00193F01"/>
    <w:rsid w:val="0019402F"/>
    <w:rsid w:val="00195B6E"/>
    <w:rsid w:val="00196E4A"/>
    <w:rsid w:val="001A0BFE"/>
    <w:rsid w:val="001A4D04"/>
    <w:rsid w:val="001A7B32"/>
    <w:rsid w:val="001B05D0"/>
    <w:rsid w:val="001B30F6"/>
    <w:rsid w:val="001B3209"/>
    <w:rsid w:val="001B3E46"/>
    <w:rsid w:val="001B44DB"/>
    <w:rsid w:val="001B4A50"/>
    <w:rsid w:val="001B4BAD"/>
    <w:rsid w:val="001B6366"/>
    <w:rsid w:val="001B6589"/>
    <w:rsid w:val="001B7EF0"/>
    <w:rsid w:val="001C2BBF"/>
    <w:rsid w:val="001C2EAC"/>
    <w:rsid w:val="001C37E2"/>
    <w:rsid w:val="001C4731"/>
    <w:rsid w:val="001D06D7"/>
    <w:rsid w:val="001D0E30"/>
    <w:rsid w:val="001D4A9E"/>
    <w:rsid w:val="001E55B9"/>
    <w:rsid w:val="001E5709"/>
    <w:rsid w:val="001E7F0E"/>
    <w:rsid w:val="001F1F18"/>
    <w:rsid w:val="001F2DD7"/>
    <w:rsid w:val="001F40BA"/>
    <w:rsid w:val="001F4329"/>
    <w:rsid w:val="001F60B2"/>
    <w:rsid w:val="001F6AEC"/>
    <w:rsid w:val="001F6B57"/>
    <w:rsid w:val="001F7CE9"/>
    <w:rsid w:val="00204B2C"/>
    <w:rsid w:val="00207192"/>
    <w:rsid w:val="002119F9"/>
    <w:rsid w:val="002125BD"/>
    <w:rsid w:val="0021322D"/>
    <w:rsid w:val="00213C18"/>
    <w:rsid w:val="00213E09"/>
    <w:rsid w:val="002143DD"/>
    <w:rsid w:val="00215181"/>
    <w:rsid w:val="00215D40"/>
    <w:rsid w:val="00216CE8"/>
    <w:rsid w:val="00217FF7"/>
    <w:rsid w:val="00222180"/>
    <w:rsid w:val="00222868"/>
    <w:rsid w:val="00224F1A"/>
    <w:rsid w:val="002255A2"/>
    <w:rsid w:val="0022631B"/>
    <w:rsid w:val="002337CF"/>
    <w:rsid w:val="0023389D"/>
    <w:rsid w:val="00241354"/>
    <w:rsid w:val="00244DFC"/>
    <w:rsid w:val="00246BB1"/>
    <w:rsid w:val="00251608"/>
    <w:rsid w:val="00255107"/>
    <w:rsid w:val="002552DE"/>
    <w:rsid w:val="002555EC"/>
    <w:rsid w:val="00255A7D"/>
    <w:rsid w:val="0025670F"/>
    <w:rsid w:val="00256E42"/>
    <w:rsid w:val="0026033B"/>
    <w:rsid w:val="00263635"/>
    <w:rsid w:val="0026520E"/>
    <w:rsid w:val="0027091E"/>
    <w:rsid w:val="002728D9"/>
    <w:rsid w:val="002765D9"/>
    <w:rsid w:val="00277951"/>
    <w:rsid w:val="00281553"/>
    <w:rsid w:val="002821C3"/>
    <w:rsid w:val="00282827"/>
    <w:rsid w:val="00282EBB"/>
    <w:rsid w:val="0028314A"/>
    <w:rsid w:val="0028514E"/>
    <w:rsid w:val="00286BD1"/>
    <w:rsid w:val="00286C7E"/>
    <w:rsid w:val="00290916"/>
    <w:rsid w:val="00292582"/>
    <w:rsid w:val="00292EC5"/>
    <w:rsid w:val="0029602D"/>
    <w:rsid w:val="0029645D"/>
    <w:rsid w:val="00296808"/>
    <w:rsid w:val="002A06B8"/>
    <w:rsid w:val="002A0967"/>
    <w:rsid w:val="002A24F7"/>
    <w:rsid w:val="002A27E9"/>
    <w:rsid w:val="002A2AD7"/>
    <w:rsid w:val="002A2ED2"/>
    <w:rsid w:val="002A3A5C"/>
    <w:rsid w:val="002A5C92"/>
    <w:rsid w:val="002A5E93"/>
    <w:rsid w:val="002A6741"/>
    <w:rsid w:val="002A688C"/>
    <w:rsid w:val="002A7AB6"/>
    <w:rsid w:val="002B14CF"/>
    <w:rsid w:val="002B1D09"/>
    <w:rsid w:val="002B1F4B"/>
    <w:rsid w:val="002B2EEC"/>
    <w:rsid w:val="002B34C3"/>
    <w:rsid w:val="002B38E6"/>
    <w:rsid w:val="002B3BFE"/>
    <w:rsid w:val="002B5739"/>
    <w:rsid w:val="002B5C9C"/>
    <w:rsid w:val="002B601E"/>
    <w:rsid w:val="002C06B8"/>
    <w:rsid w:val="002C35EA"/>
    <w:rsid w:val="002C4958"/>
    <w:rsid w:val="002C4FC9"/>
    <w:rsid w:val="002C5D1B"/>
    <w:rsid w:val="002C7E91"/>
    <w:rsid w:val="002D16B6"/>
    <w:rsid w:val="002D178B"/>
    <w:rsid w:val="002D23A8"/>
    <w:rsid w:val="002D31F3"/>
    <w:rsid w:val="002D4577"/>
    <w:rsid w:val="002E039C"/>
    <w:rsid w:val="002E1BA1"/>
    <w:rsid w:val="002E3B47"/>
    <w:rsid w:val="002E4AC9"/>
    <w:rsid w:val="002E4F55"/>
    <w:rsid w:val="002E645E"/>
    <w:rsid w:val="002E68EC"/>
    <w:rsid w:val="002F041D"/>
    <w:rsid w:val="002F25D5"/>
    <w:rsid w:val="002F6C8D"/>
    <w:rsid w:val="002F7D3D"/>
    <w:rsid w:val="00300533"/>
    <w:rsid w:val="00301426"/>
    <w:rsid w:val="0030158F"/>
    <w:rsid w:val="00301EA2"/>
    <w:rsid w:val="0030218E"/>
    <w:rsid w:val="00302994"/>
    <w:rsid w:val="00302CE1"/>
    <w:rsid w:val="0030316D"/>
    <w:rsid w:val="0030474D"/>
    <w:rsid w:val="00305E87"/>
    <w:rsid w:val="00307CD2"/>
    <w:rsid w:val="003100D3"/>
    <w:rsid w:val="00310498"/>
    <w:rsid w:val="0031275B"/>
    <w:rsid w:val="00315311"/>
    <w:rsid w:val="00315B87"/>
    <w:rsid w:val="00315D54"/>
    <w:rsid w:val="003175F6"/>
    <w:rsid w:val="00317EEE"/>
    <w:rsid w:val="00323960"/>
    <w:rsid w:val="00324C56"/>
    <w:rsid w:val="00327792"/>
    <w:rsid w:val="00332687"/>
    <w:rsid w:val="00332778"/>
    <w:rsid w:val="003329FF"/>
    <w:rsid w:val="00336A9A"/>
    <w:rsid w:val="00340622"/>
    <w:rsid w:val="00342B41"/>
    <w:rsid w:val="00351205"/>
    <w:rsid w:val="003521FA"/>
    <w:rsid w:val="0035389D"/>
    <w:rsid w:val="003540B2"/>
    <w:rsid w:val="00354D9C"/>
    <w:rsid w:val="00355B1F"/>
    <w:rsid w:val="0036591E"/>
    <w:rsid w:val="00367B07"/>
    <w:rsid w:val="00370091"/>
    <w:rsid w:val="00370F4E"/>
    <w:rsid w:val="00372887"/>
    <w:rsid w:val="00372EBB"/>
    <w:rsid w:val="003764B0"/>
    <w:rsid w:val="00377056"/>
    <w:rsid w:val="00377153"/>
    <w:rsid w:val="00381BF5"/>
    <w:rsid w:val="00384787"/>
    <w:rsid w:val="00384822"/>
    <w:rsid w:val="00385412"/>
    <w:rsid w:val="003854DC"/>
    <w:rsid w:val="00385BEB"/>
    <w:rsid w:val="00386413"/>
    <w:rsid w:val="0039010B"/>
    <w:rsid w:val="00390181"/>
    <w:rsid w:val="00390DF4"/>
    <w:rsid w:val="00396269"/>
    <w:rsid w:val="00396354"/>
    <w:rsid w:val="0039720F"/>
    <w:rsid w:val="00397AE3"/>
    <w:rsid w:val="003A05FB"/>
    <w:rsid w:val="003A7D12"/>
    <w:rsid w:val="003B47BE"/>
    <w:rsid w:val="003B58C2"/>
    <w:rsid w:val="003C2962"/>
    <w:rsid w:val="003C3955"/>
    <w:rsid w:val="003C3F0D"/>
    <w:rsid w:val="003C51B6"/>
    <w:rsid w:val="003C634E"/>
    <w:rsid w:val="003C64C5"/>
    <w:rsid w:val="003D03E0"/>
    <w:rsid w:val="003D1885"/>
    <w:rsid w:val="003D1D25"/>
    <w:rsid w:val="003D2C14"/>
    <w:rsid w:val="003D6437"/>
    <w:rsid w:val="003D72D2"/>
    <w:rsid w:val="003D7A5D"/>
    <w:rsid w:val="003D7D74"/>
    <w:rsid w:val="003E090B"/>
    <w:rsid w:val="003E184E"/>
    <w:rsid w:val="003E3DD3"/>
    <w:rsid w:val="003E44E8"/>
    <w:rsid w:val="003E5ACE"/>
    <w:rsid w:val="003E5E32"/>
    <w:rsid w:val="003E7BBD"/>
    <w:rsid w:val="003E7F7B"/>
    <w:rsid w:val="003F25D2"/>
    <w:rsid w:val="003F25F3"/>
    <w:rsid w:val="003F27F1"/>
    <w:rsid w:val="003F2F12"/>
    <w:rsid w:val="003F4071"/>
    <w:rsid w:val="004003BD"/>
    <w:rsid w:val="0040065A"/>
    <w:rsid w:val="0040109A"/>
    <w:rsid w:val="00401ACC"/>
    <w:rsid w:val="00402933"/>
    <w:rsid w:val="00404E2F"/>
    <w:rsid w:val="0040706B"/>
    <w:rsid w:val="004115EE"/>
    <w:rsid w:val="0041440F"/>
    <w:rsid w:val="00414633"/>
    <w:rsid w:val="00415268"/>
    <w:rsid w:val="00417F10"/>
    <w:rsid w:val="004202B6"/>
    <w:rsid w:val="004205E1"/>
    <w:rsid w:val="0042349D"/>
    <w:rsid w:val="00423BDE"/>
    <w:rsid w:val="00423DB4"/>
    <w:rsid w:val="00424057"/>
    <w:rsid w:val="00425472"/>
    <w:rsid w:val="00426038"/>
    <w:rsid w:val="00426671"/>
    <w:rsid w:val="00427F9B"/>
    <w:rsid w:val="00430984"/>
    <w:rsid w:val="00431784"/>
    <w:rsid w:val="0043376F"/>
    <w:rsid w:val="00435048"/>
    <w:rsid w:val="00436026"/>
    <w:rsid w:val="00441611"/>
    <w:rsid w:val="004427CB"/>
    <w:rsid w:val="00443285"/>
    <w:rsid w:val="00443F23"/>
    <w:rsid w:val="00444581"/>
    <w:rsid w:val="0044461A"/>
    <w:rsid w:val="00444BC2"/>
    <w:rsid w:val="004465CE"/>
    <w:rsid w:val="00450821"/>
    <w:rsid w:val="00451B21"/>
    <w:rsid w:val="00453F37"/>
    <w:rsid w:val="00455016"/>
    <w:rsid w:val="00467CFF"/>
    <w:rsid w:val="00472CF7"/>
    <w:rsid w:val="004801E8"/>
    <w:rsid w:val="00480D06"/>
    <w:rsid w:val="00482DF1"/>
    <w:rsid w:val="00484809"/>
    <w:rsid w:val="004877B4"/>
    <w:rsid w:val="00492482"/>
    <w:rsid w:val="00497C56"/>
    <w:rsid w:val="00497E6D"/>
    <w:rsid w:val="004A0615"/>
    <w:rsid w:val="004A07F5"/>
    <w:rsid w:val="004A2EAC"/>
    <w:rsid w:val="004A3813"/>
    <w:rsid w:val="004A48B5"/>
    <w:rsid w:val="004A57A6"/>
    <w:rsid w:val="004B05F5"/>
    <w:rsid w:val="004B1758"/>
    <w:rsid w:val="004B24CF"/>
    <w:rsid w:val="004B5CB3"/>
    <w:rsid w:val="004C092B"/>
    <w:rsid w:val="004C350A"/>
    <w:rsid w:val="004C3999"/>
    <w:rsid w:val="004C4D64"/>
    <w:rsid w:val="004D184C"/>
    <w:rsid w:val="004D1E2C"/>
    <w:rsid w:val="004D35EB"/>
    <w:rsid w:val="004D3BB6"/>
    <w:rsid w:val="004D62E2"/>
    <w:rsid w:val="004D6A07"/>
    <w:rsid w:val="004D6F08"/>
    <w:rsid w:val="004D7441"/>
    <w:rsid w:val="004D7DC7"/>
    <w:rsid w:val="004E1C58"/>
    <w:rsid w:val="004E3D47"/>
    <w:rsid w:val="004E420E"/>
    <w:rsid w:val="004F19D4"/>
    <w:rsid w:val="004F263E"/>
    <w:rsid w:val="004F5599"/>
    <w:rsid w:val="004F7721"/>
    <w:rsid w:val="004F7AA0"/>
    <w:rsid w:val="005008B1"/>
    <w:rsid w:val="00500BD7"/>
    <w:rsid w:val="0050277E"/>
    <w:rsid w:val="005029EA"/>
    <w:rsid w:val="00503408"/>
    <w:rsid w:val="005040C7"/>
    <w:rsid w:val="005156E6"/>
    <w:rsid w:val="005207F6"/>
    <w:rsid w:val="0052152D"/>
    <w:rsid w:val="00521DEB"/>
    <w:rsid w:val="00521F84"/>
    <w:rsid w:val="00523006"/>
    <w:rsid w:val="0052407F"/>
    <w:rsid w:val="00526889"/>
    <w:rsid w:val="00526F56"/>
    <w:rsid w:val="0053211C"/>
    <w:rsid w:val="00532A7C"/>
    <w:rsid w:val="00535BAE"/>
    <w:rsid w:val="0053615D"/>
    <w:rsid w:val="00536C9F"/>
    <w:rsid w:val="00540229"/>
    <w:rsid w:val="005429F3"/>
    <w:rsid w:val="00543667"/>
    <w:rsid w:val="00544794"/>
    <w:rsid w:val="00546300"/>
    <w:rsid w:val="00546FC5"/>
    <w:rsid w:val="0055016D"/>
    <w:rsid w:val="0055311C"/>
    <w:rsid w:val="00553A6D"/>
    <w:rsid w:val="00554043"/>
    <w:rsid w:val="00557A1F"/>
    <w:rsid w:val="00560620"/>
    <w:rsid w:val="00563370"/>
    <w:rsid w:val="005636DA"/>
    <w:rsid w:val="00565963"/>
    <w:rsid w:val="00565BA5"/>
    <w:rsid w:val="00567574"/>
    <w:rsid w:val="00567AE6"/>
    <w:rsid w:val="00570D02"/>
    <w:rsid w:val="005718E3"/>
    <w:rsid w:val="00571A3A"/>
    <w:rsid w:val="00572AF3"/>
    <w:rsid w:val="00572B4A"/>
    <w:rsid w:val="00574FBE"/>
    <w:rsid w:val="0058367D"/>
    <w:rsid w:val="0058476E"/>
    <w:rsid w:val="005849E4"/>
    <w:rsid w:val="0058523D"/>
    <w:rsid w:val="0058555F"/>
    <w:rsid w:val="00585CB9"/>
    <w:rsid w:val="00587288"/>
    <w:rsid w:val="005901A2"/>
    <w:rsid w:val="00590FDB"/>
    <w:rsid w:val="0059235F"/>
    <w:rsid w:val="00593A18"/>
    <w:rsid w:val="00594394"/>
    <w:rsid w:val="00595325"/>
    <w:rsid w:val="00595F55"/>
    <w:rsid w:val="00597B8A"/>
    <w:rsid w:val="005A03D1"/>
    <w:rsid w:val="005A26BD"/>
    <w:rsid w:val="005A4FDB"/>
    <w:rsid w:val="005A5FD3"/>
    <w:rsid w:val="005A768F"/>
    <w:rsid w:val="005B0367"/>
    <w:rsid w:val="005B0530"/>
    <w:rsid w:val="005B3DDF"/>
    <w:rsid w:val="005B6D9C"/>
    <w:rsid w:val="005C0065"/>
    <w:rsid w:val="005C02A4"/>
    <w:rsid w:val="005C072F"/>
    <w:rsid w:val="005C1B94"/>
    <w:rsid w:val="005C1B97"/>
    <w:rsid w:val="005C1C0C"/>
    <w:rsid w:val="005C1C40"/>
    <w:rsid w:val="005C1EE0"/>
    <w:rsid w:val="005C3281"/>
    <w:rsid w:val="005C33B4"/>
    <w:rsid w:val="005C3C53"/>
    <w:rsid w:val="005C4524"/>
    <w:rsid w:val="005D1166"/>
    <w:rsid w:val="005D15B8"/>
    <w:rsid w:val="005D29EF"/>
    <w:rsid w:val="005D2A36"/>
    <w:rsid w:val="005D4A3A"/>
    <w:rsid w:val="005D4F37"/>
    <w:rsid w:val="005D6246"/>
    <w:rsid w:val="005D68E2"/>
    <w:rsid w:val="005D783C"/>
    <w:rsid w:val="005E310D"/>
    <w:rsid w:val="005E793D"/>
    <w:rsid w:val="005F200A"/>
    <w:rsid w:val="005F33B6"/>
    <w:rsid w:val="005F7F11"/>
    <w:rsid w:val="0060322B"/>
    <w:rsid w:val="00603764"/>
    <w:rsid w:val="006047BA"/>
    <w:rsid w:val="00604B58"/>
    <w:rsid w:val="006132C7"/>
    <w:rsid w:val="00613526"/>
    <w:rsid w:val="0061501F"/>
    <w:rsid w:val="00615162"/>
    <w:rsid w:val="00615347"/>
    <w:rsid w:val="0062070B"/>
    <w:rsid w:val="00621042"/>
    <w:rsid w:val="00621DD6"/>
    <w:rsid w:val="00622094"/>
    <w:rsid w:val="00623841"/>
    <w:rsid w:val="006270F1"/>
    <w:rsid w:val="00627210"/>
    <w:rsid w:val="00630C85"/>
    <w:rsid w:val="006313E7"/>
    <w:rsid w:val="00633019"/>
    <w:rsid w:val="006333D6"/>
    <w:rsid w:val="006337D8"/>
    <w:rsid w:val="00635375"/>
    <w:rsid w:val="006358A1"/>
    <w:rsid w:val="00642712"/>
    <w:rsid w:val="00642F50"/>
    <w:rsid w:val="006451F4"/>
    <w:rsid w:val="006458D2"/>
    <w:rsid w:val="00647C64"/>
    <w:rsid w:val="0065019F"/>
    <w:rsid w:val="00652E79"/>
    <w:rsid w:val="0065333F"/>
    <w:rsid w:val="006556FA"/>
    <w:rsid w:val="00657FD6"/>
    <w:rsid w:val="00661721"/>
    <w:rsid w:val="00661A02"/>
    <w:rsid w:val="00663586"/>
    <w:rsid w:val="006654B6"/>
    <w:rsid w:val="00667A2C"/>
    <w:rsid w:val="00667D9E"/>
    <w:rsid w:val="00671ACC"/>
    <w:rsid w:val="00673838"/>
    <w:rsid w:val="00673E13"/>
    <w:rsid w:val="00676612"/>
    <w:rsid w:val="006770EE"/>
    <w:rsid w:val="006773A5"/>
    <w:rsid w:val="00680CB3"/>
    <w:rsid w:val="00681A1D"/>
    <w:rsid w:val="00681ADA"/>
    <w:rsid w:val="00681B8B"/>
    <w:rsid w:val="00681FBC"/>
    <w:rsid w:val="0068271F"/>
    <w:rsid w:val="00684BF5"/>
    <w:rsid w:val="00685542"/>
    <w:rsid w:val="006862A8"/>
    <w:rsid w:val="0068799C"/>
    <w:rsid w:val="00693205"/>
    <w:rsid w:val="00693E70"/>
    <w:rsid w:val="00694895"/>
    <w:rsid w:val="006953B5"/>
    <w:rsid w:val="00695A5B"/>
    <w:rsid w:val="006A2243"/>
    <w:rsid w:val="006A27F2"/>
    <w:rsid w:val="006A3023"/>
    <w:rsid w:val="006A45A4"/>
    <w:rsid w:val="006A4D82"/>
    <w:rsid w:val="006B3EF3"/>
    <w:rsid w:val="006B46F9"/>
    <w:rsid w:val="006B4724"/>
    <w:rsid w:val="006B472D"/>
    <w:rsid w:val="006B4EFF"/>
    <w:rsid w:val="006C3F55"/>
    <w:rsid w:val="006D26F0"/>
    <w:rsid w:val="006D556F"/>
    <w:rsid w:val="006D67C2"/>
    <w:rsid w:val="006E3CAC"/>
    <w:rsid w:val="006E4F82"/>
    <w:rsid w:val="006E586F"/>
    <w:rsid w:val="006E744F"/>
    <w:rsid w:val="006F12E9"/>
    <w:rsid w:val="006F208C"/>
    <w:rsid w:val="006F4D62"/>
    <w:rsid w:val="006F4DC3"/>
    <w:rsid w:val="006F654D"/>
    <w:rsid w:val="006F7314"/>
    <w:rsid w:val="006F7AC4"/>
    <w:rsid w:val="007006CB"/>
    <w:rsid w:val="0070440A"/>
    <w:rsid w:val="00704CD0"/>
    <w:rsid w:val="007102FE"/>
    <w:rsid w:val="00710993"/>
    <w:rsid w:val="00710A19"/>
    <w:rsid w:val="00715156"/>
    <w:rsid w:val="00715916"/>
    <w:rsid w:val="00717F79"/>
    <w:rsid w:val="00720277"/>
    <w:rsid w:val="007209F3"/>
    <w:rsid w:val="007216BE"/>
    <w:rsid w:val="00721959"/>
    <w:rsid w:val="00722495"/>
    <w:rsid w:val="0072324D"/>
    <w:rsid w:val="00725848"/>
    <w:rsid w:val="00726815"/>
    <w:rsid w:val="00730745"/>
    <w:rsid w:val="0073105B"/>
    <w:rsid w:val="007344C5"/>
    <w:rsid w:val="0073531A"/>
    <w:rsid w:val="0074669C"/>
    <w:rsid w:val="00750206"/>
    <w:rsid w:val="0075482D"/>
    <w:rsid w:val="00754BC0"/>
    <w:rsid w:val="00755D68"/>
    <w:rsid w:val="00757D9B"/>
    <w:rsid w:val="00760672"/>
    <w:rsid w:val="007607DA"/>
    <w:rsid w:val="007617AD"/>
    <w:rsid w:val="00761A5B"/>
    <w:rsid w:val="007630A6"/>
    <w:rsid w:val="007631EE"/>
    <w:rsid w:val="00763CCC"/>
    <w:rsid w:val="007649E7"/>
    <w:rsid w:val="0076649D"/>
    <w:rsid w:val="00766AFC"/>
    <w:rsid w:val="00770DCB"/>
    <w:rsid w:val="00772FEE"/>
    <w:rsid w:val="0077511C"/>
    <w:rsid w:val="0077725A"/>
    <w:rsid w:val="007773B7"/>
    <w:rsid w:val="00777BE1"/>
    <w:rsid w:val="00780FAD"/>
    <w:rsid w:val="007832B5"/>
    <w:rsid w:val="00792BFD"/>
    <w:rsid w:val="00792DDD"/>
    <w:rsid w:val="00795A64"/>
    <w:rsid w:val="00796288"/>
    <w:rsid w:val="00797DBF"/>
    <w:rsid w:val="007A1A83"/>
    <w:rsid w:val="007A26DE"/>
    <w:rsid w:val="007A458A"/>
    <w:rsid w:val="007A4648"/>
    <w:rsid w:val="007A4E3D"/>
    <w:rsid w:val="007A5B49"/>
    <w:rsid w:val="007A6021"/>
    <w:rsid w:val="007A61A3"/>
    <w:rsid w:val="007A61AC"/>
    <w:rsid w:val="007A7E83"/>
    <w:rsid w:val="007B01FC"/>
    <w:rsid w:val="007B36A5"/>
    <w:rsid w:val="007B3AFE"/>
    <w:rsid w:val="007B4573"/>
    <w:rsid w:val="007C209F"/>
    <w:rsid w:val="007C3048"/>
    <w:rsid w:val="007C57C0"/>
    <w:rsid w:val="007C5DB7"/>
    <w:rsid w:val="007D253A"/>
    <w:rsid w:val="007D59F1"/>
    <w:rsid w:val="007E0883"/>
    <w:rsid w:val="007E2BEA"/>
    <w:rsid w:val="007E2DBD"/>
    <w:rsid w:val="007F1F65"/>
    <w:rsid w:val="007F2CFA"/>
    <w:rsid w:val="007F5341"/>
    <w:rsid w:val="00800423"/>
    <w:rsid w:val="008011D2"/>
    <w:rsid w:val="00804E6F"/>
    <w:rsid w:val="00805869"/>
    <w:rsid w:val="00811594"/>
    <w:rsid w:val="0081466C"/>
    <w:rsid w:val="00816611"/>
    <w:rsid w:val="00820092"/>
    <w:rsid w:val="00820249"/>
    <w:rsid w:val="00821B2A"/>
    <w:rsid w:val="008225C8"/>
    <w:rsid w:val="008239E0"/>
    <w:rsid w:val="008255DE"/>
    <w:rsid w:val="00826785"/>
    <w:rsid w:val="00826BE4"/>
    <w:rsid w:val="008274FD"/>
    <w:rsid w:val="008301C0"/>
    <w:rsid w:val="00834747"/>
    <w:rsid w:val="00834DEA"/>
    <w:rsid w:val="008364FD"/>
    <w:rsid w:val="0083757E"/>
    <w:rsid w:val="00841614"/>
    <w:rsid w:val="00842825"/>
    <w:rsid w:val="008431BC"/>
    <w:rsid w:val="00845608"/>
    <w:rsid w:val="00846930"/>
    <w:rsid w:val="00846944"/>
    <w:rsid w:val="00846AC7"/>
    <w:rsid w:val="008471C8"/>
    <w:rsid w:val="008474D0"/>
    <w:rsid w:val="00850882"/>
    <w:rsid w:val="0085295A"/>
    <w:rsid w:val="00854271"/>
    <w:rsid w:val="008542E9"/>
    <w:rsid w:val="008551AC"/>
    <w:rsid w:val="0086062F"/>
    <w:rsid w:val="00860EBC"/>
    <w:rsid w:val="00862223"/>
    <w:rsid w:val="0086454F"/>
    <w:rsid w:val="008649A6"/>
    <w:rsid w:val="00867710"/>
    <w:rsid w:val="00867956"/>
    <w:rsid w:val="00875FA4"/>
    <w:rsid w:val="008778D7"/>
    <w:rsid w:val="00881FCC"/>
    <w:rsid w:val="008827E2"/>
    <w:rsid w:val="00882FDD"/>
    <w:rsid w:val="00887EEE"/>
    <w:rsid w:val="008932C0"/>
    <w:rsid w:val="00894BD8"/>
    <w:rsid w:val="008958DB"/>
    <w:rsid w:val="008962EC"/>
    <w:rsid w:val="00897BE5"/>
    <w:rsid w:val="008A1BE2"/>
    <w:rsid w:val="008A1C12"/>
    <w:rsid w:val="008A2061"/>
    <w:rsid w:val="008A2573"/>
    <w:rsid w:val="008A4028"/>
    <w:rsid w:val="008A6585"/>
    <w:rsid w:val="008A7A39"/>
    <w:rsid w:val="008B2999"/>
    <w:rsid w:val="008B2F09"/>
    <w:rsid w:val="008B354D"/>
    <w:rsid w:val="008B37C7"/>
    <w:rsid w:val="008B4518"/>
    <w:rsid w:val="008B4CD3"/>
    <w:rsid w:val="008B4D27"/>
    <w:rsid w:val="008B5DC1"/>
    <w:rsid w:val="008C0347"/>
    <w:rsid w:val="008C68D2"/>
    <w:rsid w:val="008C6A5A"/>
    <w:rsid w:val="008D1CF4"/>
    <w:rsid w:val="008D3D7A"/>
    <w:rsid w:val="008D3E52"/>
    <w:rsid w:val="008D5041"/>
    <w:rsid w:val="008D61EB"/>
    <w:rsid w:val="008D6CFC"/>
    <w:rsid w:val="008D789D"/>
    <w:rsid w:val="008E13D5"/>
    <w:rsid w:val="008E13F3"/>
    <w:rsid w:val="008E6194"/>
    <w:rsid w:val="008E627F"/>
    <w:rsid w:val="008E6FB6"/>
    <w:rsid w:val="008F1EFB"/>
    <w:rsid w:val="008F3CD3"/>
    <w:rsid w:val="00903119"/>
    <w:rsid w:val="009037BC"/>
    <w:rsid w:val="00904ED3"/>
    <w:rsid w:val="009061FC"/>
    <w:rsid w:val="009074FF"/>
    <w:rsid w:val="009078D9"/>
    <w:rsid w:val="009105BF"/>
    <w:rsid w:val="00910610"/>
    <w:rsid w:val="00912FF8"/>
    <w:rsid w:val="00913451"/>
    <w:rsid w:val="00913DDD"/>
    <w:rsid w:val="0091570C"/>
    <w:rsid w:val="00917311"/>
    <w:rsid w:val="00920BAB"/>
    <w:rsid w:val="009212F4"/>
    <w:rsid w:val="00921666"/>
    <w:rsid w:val="00923E5C"/>
    <w:rsid w:val="00924E42"/>
    <w:rsid w:val="009262D0"/>
    <w:rsid w:val="009278DE"/>
    <w:rsid w:val="00927BED"/>
    <w:rsid w:val="00930E87"/>
    <w:rsid w:val="00932B52"/>
    <w:rsid w:val="009401A2"/>
    <w:rsid w:val="0094306C"/>
    <w:rsid w:val="0094328A"/>
    <w:rsid w:val="00944BF2"/>
    <w:rsid w:val="00944EDA"/>
    <w:rsid w:val="00950625"/>
    <w:rsid w:val="00950A82"/>
    <w:rsid w:val="00951895"/>
    <w:rsid w:val="00951E19"/>
    <w:rsid w:val="0095249F"/>
    <w:rsid w:val="00964A02"/>
    <w:rsid w:val="00964F46"/>
    <w:rsid w:val="0096674D"/>
    <w:rsid w:val="0097026F"/>
    <w:rsid w:val="00970E16"/>
    <w:rsid w:val="00975283"/>
    <w:rsid w:val="00975ECC"/>
    <w:rsid w:val="009770A3"/>
    <w:rsid w:val="00980A6A"/>
    <w:rsid w:val="00982459"/>
    <w:rsid w:val="0098335C"/>
    <w:rsid w:val="0098380D"/>
    <w:rsid w:val="009851C9"/>
    <w:rsid w:val="009869CA"/>
    <w:rsid w:val="00987E59"/>
    <w:rsid w:val="00994B58"/>
    <w:rsid w:val="00995B28"/>
    <w:rsid w:val="0099786C"/>
    <w:rsid w:val="00997AFC"/>
    <w:rsid w:val="00997C7D"/>
    <w:rsid w:val="009A0292"/>
    <w:rsid w:val="009A0E23"/>
    <w:rsid w:val="009A6547"/>
    <w:rsid w:val="009B2BF5"/>
    <w:rsid w:val="009B32B6"/>
    <w:rsid w:val="009B372B"/>
    <w:rsid w:val="009B4E3D"/>
    <w:rsid w:val="009B63C6"/>
    <w:rsid w:val="009C2C3F"/>
    <w:rsid w:val="009C2E60"/>
    <w:rsid w:val="009C3713"/>
    <w:rsid w:val="009C3CDB"/>
    <w:rsid w:val="009C3E20"/>
    <w:rsid w:val="009C4352"/>
    <w:rsid w:val="009C5C63"/>
    <w:rsid w:val="009C6C54"/>
    <w:rsid w:val="009C6FCF"/>
    <w:rsid w:val="009C7407"/>
    <w:rsid w:val="009C7AF5"/>
    <w:rsid w:val="009D2FE8"/>
    <w:rsid w:val="009D385C"/>
    <w:rsid w:val="009D3987"/>
    <w:rsid w:val="009E00E6"/>
    <w:rsid w:val="009E0FB8"/>
    <w:rsid w:val="009E2B1A"/>
    <w:rsid w:val="009E2D6C"/>
    <w:rsid w:val="009E36D0"/>
    <w:rsid w:val="009E4C67"/>
    <w:rsid w:val="009E728C"/>
    <w:rsid w:val="009E7DB3"/>
    <w:rsid w:val="009F0C8C"/>
    <w:rsid w:val="009F26A7"/>
    <w:rsid w:val="009F4352"/>
    <w:rsid w:val="009F4FEB"/>
    <w:rsid w:val="009F5E72"/>
    <w:rsid w:val="00A000FE"/>
    <w:rsid w:val="00A028A0"/>
    <w:rsid w:val="00A02A64"/>
    <w:rsid w:val="00A04993"/>
    <w:rsid w:val="00A07770"/>
    <w:rsid w:val="00A079B4"/>
    <w:rsid w:val="00A07D81"/>
    <w:rsid w:val="00A10CBD"/>
    <w:rsid w:val="00A11B2E"/>
    <w:rsid w:val="00A11CE7"/>
    <w:rsid w:val="00A11D51"/>
    <w:rsid w:val="00A122DB"/>
    <w:rsid w:val="00A147FB"/>
    <w:rsid w:val="00A16007"/>
    <w:rsid w:val="00A21CC6"/>
    <w:rsid w:val="00A226F5"/>
    <w:rsid w:val="00A245C5"/>
    <w:rsid w:val="00A25B1C"/>
    <w:rsid w:val="00A26E2F"/>
    <w:rsid w:val="00A30921"/>
    <w:rsid w:val="00A31FDA"/>
    <w:rsid w:val="00A32BAB"/>
    <w:rsid w:val="00A32EF9"/>
    <w:rsid w:val="00A379AA"/>
    <w:rsid w:val="00A4214E"/>
    <w:rsid w:val="00A43033"/>
    <w:rsid w:val="00A43701"/>
    <w:rsid w:val="00A4579D"/>
    <w:rsid w:val="00A51B9A"/>
    <w:rsid w:val="00A5287E"/>
    <w:rsid w:val="00A52BAC"/>
    <w:rsid w:val="00A52D6E"/>
    <w:rsid w:val="00A54E01"/>
    <w:rsid w:val="00A57517"/>
    <w:rsid w:val="00A5788E"/>
    <w:rsid w:val="00A57E03"/>
    <w:rsid w:val="00A57FC3"/>
    <w:rsid w:val="00A604AE"/>
    <w:rsid w:val="00A604E9"/>
    <w:rsid w:val="00A62016"/>
    <w:rsid w:val="00A622BF"/>
    <w:rsid w:val="00A62951"/>
    <w:rsid w:val="00A63CB9"/>
    <w:rsid w:val="00A644C7"/>
    <w:rsid w:val="00A7022C"/>
    <w:rsid w:val="00A70AF7"/>
    <w:rsid w:val="00A73B5F"/>
    <w:rsid w:val="00A740DB"/>
    <w:rsid w:val="00A74F62"/>
    <w:rsid w:val="00A76A52"/>
    <w:rsid w:val="00A76D75"/>
    <w:rsid w:val="00A804FF"/>
    <w:rsid w:val="00A81C95"/>
    <w:rsid w:val="00A84B38"/>
    <w:rsid w:val="00A8511C"/>
    <w:rsid w:val="00A87F49"/>
    <w:rsid w:val="00A90388"/>
    <w:rsid w:val="00A91037"/>
    <w:rsid w:val="00A94381"/>
    <w:rsid w:val="00A94938"/>
    <w:rsid w:val="00A97786"/>
    <w:rsid w:val="00AA03F4"/>
    <w:rsid w:val="00AA2590"/>
    <w:rsid w:val="00AA3D98"/>
    <w:rsid w:val="00AA4148"/>
    <w:rsid w:val="00AA5087"/>
    <w:rsid w:val="00AA5D90"/>
    <w:rsid w:val="00AA5DB2"/>
    <w:rsid w:val="00AB00F3"/>
    <w:rsid w:val="00AB109B"/>
    <w:rsid w:val="00AB146F"/>
    <w:rsid w:val="00AB1B4D"/>
    <w:rsid w:val="00AB3947"/>
    <w:rsid w:val="00AB5EB1"/>
    <w:rsid w:val="00AB6922"/>
    <w:rsid w:val="00AC157F"/>
    <w:rsid w:val="00AC2C69"/>
    <w:rsid w:val="00AC326A"/>
    <w:rsid w:val="00AC5171"/>
    <w:rsid w:val="00AC5C8D"/>
    <w:rsid w:val="00AC7372"/>
    <w:rsid w:val="00AD01A2"/>
    <w:rsid w:val="00AD1D39"/>
    <w:rsid w:val="00AD3D82"/>
    <w:rsid w:val="00AD3F86"/>
    <w:rsid w:val="00AD557B"/>
    <w:rsid w:val="00AD6375"/>
    <w:rsid w:val="00AD6665"/>
    <w:rsid w:val="00AE232A"/>
    <w:rsid w:val="00AE314B"/>
    <w:rsid w:val="00AE3F74"/>
    <w:rsid w:val="00AE4288"/>
    <w:rsid w:val="00AE5749"/>
    <w:rsid w:val="00AE5954"/>
    <w:rsid w:val="00AF0044"/>
    <w:rsid w:val="00AF2ED8"/>
    <w:rsid w:val="00AF58BF"/>
    <w:rsid w:val="00AF7672"/>
    <w:rsid w:val="00B02FB2"/>
    <w:rsid w:val="00B0522B"/>
    <w:rsid w:val="00B0635F"/>
    <w:rsid w:val="00B1101F"/>
    <w:rsid w:val="00B121D6"/>
    <w:rsid w:val="00B149C0"/>
    <w:rsid w:val="00B1504D"/>
    <w:rsid w:val="00B16EC1"/>
    <w:rsid w:val="00B202A4"/>
    <w:rsid w:val="00B2094D"/>
    <w:rsid w:val="00B21869"/>
    <w:rsid w:val="00B21941"/>
    <w:rsid w:val="00B2194B"/>
    <w:rsid w:val="00B22839"/>
    <w:rsid w:val="00B22917"/>
    <w:rsid w:val="00B22D25"/>
    <w:rsid w:val="00B240B8"/>
    <w:rsid w:val="00B2438C"/>
    <w:rsid w:val="00B26A19"/>
    <w:rsid w:val="00B30262"/>
    <w:rsid w:val="00B30DDD"/>
    <w:rsid w:val="00B326A0"/>
    <w:rsid w:val="00B32B23"/>
    <w:rsid w:val="00B333E5"/>
    <w:rsid w:val="00B33BF3"/>
    <w:rsid w:val="00B40C60"/>
    <w:rsid w:val="00B445E8"/>
    <w:rsid w:val="00B465DE"/>
    <w:rsid w:val="00B46A45"/>
    <w:rsid w:val="00B46D3A"/>
    <w:rsid w:val="00B47002"/>
    <w:rsid w:val="00B474AD"/>
    <w:rsid w:val="00B47A50"/>
    <w:rsid w:val="00B47A6D"/>
    <w:rsid w:val="00B52A75"/>
    <w:rsid w:val="00B55364"/>
    <w:rsid w:val="00B564D7"/>
    <w:rsid w:val="00B56AF0"/>
    <w:rsid w:val="00B56E6C"/>
    <w:rsid w:val="00B64102"/>
    <w:rsid w:val="00B64529"/>
    <w:rsid w:val="00B70887"/>
    <w:rsid w:val="00B709FA"/>
    <w:rsid w:val="00B71B5D"/>
    <w:rsid w:val="00B71F1F"/>
    <w:rsid w:val="00B739D7"/>
    <w:rsid w:val="00B75C04"/>
    <w:rsid w:val="00B7664D"/>
    <w:rsid w:val="00B80A22"/>
    <w:rsid w:val="00B80C2B"/>
    <w:rsid w:val="00B8239D"/>
    <w:rsid w:val="00B82E9B"/>
    <w:rsid w:val="00B8312F"/>
    <w:rsid w:val="00B83686"/>
    <w:rsid w:val="00B84901"/>
    <w:rsid w:val="00B85319"/>
    <w:rsid w:val="00B86D27"/>
    <w:rsid w:val="00B923DD"/>
    <w:rsid w:val="00B95BDB"/>
    <w:rsid w:val="00BA00C0"/>
    <w:rsid w:val="00BA070E"/>
    <w:rsid w:val="00BA0B7F"/>
    <w:rsid w:val="00BA3151"/>
    <w:rsid w:val="00BA54E5"/>
    <w:rsid w:val="00BA763F"/>
    <w:rsid w:val="00BB01CB"/>
    <w:rsid w:val="00BB0E22"/>
    <w:rsid w:val="00BB0E7F"/>
    <w:rsid w:val="00BB1111"/>
    <w:rsid w:val="00BB11F4"/>
    <w:rsid w:val="00BB44F1"/>
    <w:rsid w:val="00BB50D8"/>
    <w:rsid w:val="00BB5A21"/>
    <w:rsid w:val="00BB692F"/>
    <w:rsid w:val="00BB6C5D"/>
    <w:rsid w:val="00BC280B"/>
    <w:rsid w:val="00BC49CB"/>
    <w:rsid w:val="00BC63B1"/>
    <w:rsid w:val="00BC6760"/>
    <w:rsid w:val="00BC73C4"/>
    <w:rsid w:val="00BD11AD"/>
    <w:rsid w:val="00BD4A45"/>
    <w:rsid w:val="00BD5399"/>
    <w:rsid w:val="00BD570A"/>
    <w:rsid w:val="00BD73D9"/>
    <w:rsid w:val="00BE01A4"/>
    <w:rsid w:val="00BE286F"/>
    <w:rsid w:val="00BE2BB9"/>
    <w:rsid w:val="00BE3438"/>
    <w:rsid w:val="00BE485B"/>
    <w:rsid w:val="00BE6566"/>
    <w:rsid w:val="00BE68DC"/>
    <w:rsid w:val="00BF1427"/>
    <w:rsid w:val="00BF2726"/>
    <w:rsid w:val="00BF28DB"/>
    <w:rsid w:val="00BF5ED8"/>
    <w:rsid w:val="00BF68A1"/>
    <w:rsid w:val="00BF7D57"/>
    <w:rsid w:val="00C0217B"/>
    <w:rsid w:val="00C02C9A"/>
    <w:rsid w:val="00C03DE9"/>
    <w:rsid w:val="00C06EA2"/>
    <w:rsid w:val="00C11487"/>
    <w:rsid w:val="00C11DFC"/>
    <w:rsid w:val="00C14480"/>
    <w:rsid w:val="00C1520F"/>
    <w:rsid w:val="00C16B2A"/>
    <w:rsid w:val="00C21105"/>
    <w:rsid w:val="00C21E45"/>
    <w:rsid w:val="00C22C8B"/>
    <w:rsid w:val="00C24817"/>
    <w:rsid w:val="00C26751"/>
    <w:rsid w:val="00C26966"/>
    <w:rsid w:val="00C2770C"/>
    <w:rsid w:val="00C27EDC"/>
    <w:rsid w:val="00C30C0F"/>
    <w:rsid w:val="00C32125"/>
    <w:rsid w:val="00C35E56"/>
    <w:rsid w:val="00C361C2"/>
    <w:rsid w:val="00C37A8B"/>
    <w:rsid w:val="00C413A0"/>
    <w:rsid w:val="00C4544E"/>
    <w:rsid w:val="00C50242"/>
    <w:rsid w:val="00C55242"/>
    <w:rsid w:val="00C5589F"/>
    <w:rsid w:val="00C5710E"/>
    <w:rsid w:val="00C57F3D"/>
    <w:rsid w:val="00C62BD9"/>
    <w:rsid w:val="00C6367A"/>
    <w:rsid w:val="00C63DE2"/>
    <w:rsid w:val="00C64B24"/>
    <w:rsid w:val="00C6684A"/>
    <w:rsid w:val="00C67FF2"/>
    <w:rsid w:val="00C71B4D"/>
    <w:rsid w:val="00C72FF1"/>
    <w:rsid w:val="00C73011"/>
    <w:rsid w:val="00C769C8"/>
    <w:rsid w:val="00C8037F"/>
    <w:rsid w:val="00C827B0"/>
    <w:rsid w:val="00C8554B"/>
    <w:rsid w:val="00C87679"/>
    <w:rsid w:val="00C878B7"/>
    <w:rsid w:val="00C9402B"/>
    <w:rsid w:val="00C95259"/>
    <w:rsid w:val="00C967B4"/>
    <w:rsid w:val="00C97279"/>
    <w:rsid w:val="00C97431"/>
    <w:rsid w:val="00C97740"/>
    <w:rsid w:val="00C97ADC"/>
    <w:rsid w:val="00CA38F5"/>
    <w:rsid w:val="00CA5005"/>
    <w:rsid w:val="00CB10BA"/>
    <w:rsid w:val="00CB23B9"/>
    <w:rsid w:val="00CB3039"/>
    <w:rsid w:val="00CB5905"/>
    <w:rsid w:val="00CC0B37"/>
    <w:rsid w:val="00CC11B4"/>
    <w:rsid w:val="00CC5EEB"/>
    <w:rsid w:val="00CC797F"/>
    <w:rsid w:val="00CD3C11"/>
    <w:rsid w:val="00CD4F94"/>
    <w:rsid w:val="00CD71EA"/>
    <w:rsid w:val="00CD7E3A"/>
    <w:rsid w:val="00CE000F"/>
    <w:rsid w:val="00CE2E54"/>
    <w:rsid w:val="00CE5CCF"/>
    <w:rsid w:val="00CE67B0"/>
    <w:rsid w:val="00CE7BBE"/>
    <w:rsid w:val="00CF0085"/>
    <w:rsid w:val="00CF0F52"/>
    <w:rsid w:val="00CF4BF0"/>
    <w:rsid w:val="00CF6654"/>
    <w:rsid w:val="00CF7983"/>
    <w:rsid w:val="00CF7CD0"/>
    <w:rsid w:val="00D004E8"/>
    <w:rsid w:val="00D029DA"/>
    <w:rsid w:val="00D03744"/>
    <w:rsid w:val="00D06AFB"/>
    <w:rsid w:val="00D12900"/>
    <w:rsid w:val="00D13E6E"/>
    <w:rsid w:val="00D22323"/>
    <w:rsid w:val="00D22870"/>
    <w:rsid w:val="00D22E83"/>
    <w:rsid w:val="00D23AD2"/>
    <w:rsid w:val="00D243B2"/>
    <w:rsid w:val="00D2575E"/>
    <w:rsid w:val="00D26A35"/>
    <w:rsid w:val="00D26BFF"/>
    <w:rsid w:val="00D301F0"/>
    <w:rsid w:val="00D302A3"/>
    <w:rsid w:val="00D30634"/>
    <w:rsid w:val="00D30DFC"/>
    <w:rsid w:val="00D327F0"/>
    <w:rsid w:val="00D33335"/>
    <w:rsid w:val="00D35282"/>
    <w:rsid w:val="00D35941"/>
    <w:rsid w:val="00D36E7C"/>
    <w:rsid w:val="00D41CF2"/>
    <w:rsid w:val="00D41FDA"/>
    <w:rsid w:val="00D424BB"/>
    <w:rsid w:val="00D45D52"/>
    <w:rsid w:val="00D460EA"/>
    <w:rsid w:val="00D47196"/>
    <w:rsid w:val="00D50C05"/>
    <w:rsid w:val="00D50C35"/>
    <w:rsid w:val="00D50E45"/>
    <w:rsid w:val="00D51805"/>
    <w:rsid w:val="00D52B28"/>
    <w:rsid w:val="00D56C9C"/>
    <w:rsid w:val="00D5780F"/>
    <w:rsid w:val="00D6470B"/>
    <w:rsid w:val="00D66011"/>
    <w:rsid w:val="00D6608F"/>
    <w:rsid w:val="00D7182D"/>
    <w:rsid w:val="00D76596"/>
    <w:rsid w:val="00D77D9C"/>
    <w:rsid w:val="00D8163A"/>
    <w:rsid w:val="00D83F40"/>
    <w:rsid w:val="00D849A0"/>
    <w:rsid w:val="00D86F65"/>
    <w:rsid w:val="00D874B2"/>
    <w:rsid w:val="00D879DB"/>
    <w:rsid w:val="00D900A5"/>
    <w:rsid w:val="00D9445B"/>
    <w:rsid w:val="00D97C47"/>
    <w:rsid w:val="00DA5C24"/>
    <w:rsid w:val="00DB0987"/>
    <w:rsid w:val="00DB23E5"/>
    <w:rsid w:val="00DB2BE8"/>
    <w:rsid w:val="00DB5283"/>
    <w:rsid w:val="00DB529D"/>
    <w:rsid w:val="00DB5C25"/>
    <w:rsid w:val="00DB7291"/>
    <w:rsid w:val="00DB72C5"/>
    <w:rsid w:val="00DC00C3"/>
    <w:rsid w:val="00DC2F03"/>
    <w:rsid w:val="00DC2F89"/>
    <w:rsid w:val="00DD74BA"/>
    <w:rsid w:val="00DD7D1D"/>
    <w:rsid w:val="00DD7DA4"/>
    <w:rsid w:val="00DD7F6C"/>
    <w:rsid w:val="00DE1374"/>
    <w:rsid w:val="00DE225B"/>
    <w:rsid w:val="00DE557A"/>
    <w:rsid w:val="00DE5B50"/>
    <w:rsid w:val="00DE6149"/>
    <w:rsid w:val="00DE695B"/>
    <w:rsid w:val="00DE6DCC"/>
    <w:rsid w:val="00DF0A76"/>
    <w:rsid w:val="00DF216F"/>
    <w:rsid w:val="00DF3476"/>
    <w:rsid w:val="00DF36F0"/>
    <w:rsid w:val="00DF40CD"/>
    <w:rsid w:val="00DF4521"/>
    <w:rsid w:val="00DF48CF"/>
    <w:rsid w:val="00E00F2E"/>
    <w:rsid w:val="00E03995"/>
    <w:rsid w:val="00E04DC3"/>
    <w:rsid w:val="00E140CC"/>
    <w:rsid w:val="00E158AE"/>
    <w:rsid w:val="00E2030A"/>
    <w:rsid w:val="00E21C40"/>
    <w:rsid w:val="00E22E9A"/>
    <w:rsid w:val="00E23530"/>
    <w:rsid w:val="00E23D34"/>
    <w:rsid w:val="00E2438A"/>
    <w:rsid w:val="00E26610"/>
    <w:rsid w:val="00E269EC"/>
    <w:rsid w:val="00E27E7A"/>
    <w:rsid w:val="00E301C6"/>
    <w:rsid w:val="00E312F0"/>
    <w:rsid w:val="00E33258"/>
    <w:rsid w:val="00E37FAE"/>
    <w:rsid w:val="00E40AEF"/>
    <w:rsid w:val="00E42765"/>
    <w:rsid w:val="00E431E3"/>
    <w:rsid w:val="00E43C9B"/>
    <w:rsid w:val="00E4422B"/>
    <w:rsid w:val="00E44743"/>
    <w:rsid w:val="00E45F5C"/>
    <w:rsid w:val="00E50BFD"/>
    <w:rsid w:val="00E5149B"/>
    <w:rsid w:val="00E51E92"/>
    <w:rsid w:val="00E51FEE"/>
    <w:rsid w:val="00E536C4"/>
    <w:rsid w:val="00E55301"/>
    <w:rsid w:val="00E56F93"/>
    <w:rsid w:val="00E635FE"/>
    <w:rsid w:val="00E63C22"/>
    <w:rsid w:val="00E64861"/>
    <w:rsid w:val="00E64E69"/>
    <w:rsid w:val="00E65E38"/>
    <w:rsid w:val="00E67D5B"/>
    <w:rsid w:val="00E67E66"/>
    <w:rsid w:val="00E70237"/>
    <w:rsid w:val="00E774ED"/>
    <w:rsid w:val="00E77C47"/>
    <w:rsid w:val="00E802C5"/>
    <w:rsid w:val="00E80632"/>
    <w:rsid w:val="00E82524"/>
    <w:rsid w:val="00E86931"/>
    <w:rsid w:val="00E87117"/>
    <w:rsid w:val="00E90435"/>
    <w:rsid w:val="00E90E36"/>
    <w:rsid w:val="00E917DE"/>
    <w:rsid w:val="00E91D6D"/>
    <w:rsid w:val="00E92C75"/>
    <w:rsid w:val="00E92EDA"/>
    <w:rsid w:val="00E935C8"/>
    <w:rsid w:val="00E9478E"/>
    <w:rsid w:val="00E95490"/>
    <w:rsid w:val="00E9577F"/>
    <w:rsid w:val="00E96E0B"/>
    <w:rsid w:val="00E972DF"/>
    <w:rsid w:val="00EA17FC"/>
    <w:rsid w:val="00EA4B19"/>
    <w:rsid w:val="00EA5A88"/>
    <w:rsid w:val="00EB0521"/>
    <w:rsid w:val="00EB0711"/>
    <w:rsid w:val="00EB11E9"/>
    <w:rsid w:val="00EB32D3"/>
    <w:rsid w:val="00EB6504"/>
    <w:rsid w:val="00EB72EE"/>
    <w:rsid w:val="00EC18B5"/>
    <w:rsid w:val="00EC216C"/>
    <w:rsid w:val="00EC5059"/>
    <w:rsid w:val="00ED026F"/>
    <w:rsid w:val="00ED0CF5"/>
    <w:rsid w:val="00ED429D"/>
    <w:rsid w:val="00ED5427"/>
    <w:rsid w:val="00ED56BD"/>
    <w:rsid w:val="00ED6790"/>
    <w:rsid w:val="00EE2B76"/>
    <w:rsid w:val="00EE3905"/>
    <w:rsid w:val="00EE45AD"/>
    <w:rsid w:val="00EE6C27"/>
    <w:rsid w:val="00EE7B74"/>
    <w:rsid w:val="00EE7E74"/>
    <w:rsid w:val="00EF1AAE"/>
    <w:rsid w:val="00EF32CC"/>
    <w:rsid w:val="00EF4B62"/>
    <w:rsid w:val="00EF77BF"/>
    <w:rsid w:val="00F00740"/>
    <w:rsid w:val="00F02825"/>
    <w:rsid w:val="00F02ED4"/>
    <w:rsid w:val="00F11FDE"/>
    <w:rsid w:val="00F12E72"/>
    <w:rsid w:val="00F1447C"/>
    <w:rsid w:val="00F1474B"/>
    <w:rsid w:val="00F1736E"/>
    <w:rsid w:val="00F20426"/>
    <w:rsid w:val="00F24C45"/>
    <w:rsid w:val="00F27BFD"/>
    <w:rsid w:val="00F27DB5"/>
    <w:rsid w:val="00F31D31"/>
    <w:rsid w:val="00F323E3"/>
    <w:rsid w:val="00F33813"/>
    <w:rsid w:val="00F33FC9"/>
    <w:rsid w:val="00F34D6B"/>
    <w:rsid w:val="00F35154"/>
    <w:rsid w:val="00F352E4"/>
    <w:rsid w:val="00F35A4D"/>
    <w:rsid w:val="00F40F9E"/>
    <w:rsid w:val="00F42578"/>
    <w:rsid w:val="00F42733"/>
    <w:rsid w:val="00F42E76"/>
    <w:rsid w:val="00F42F00"/>
    <w:rsid w:val="00F43D20"/>
    <w:rsid w:val="00F44DBF"/>
    <w:rsid w:val="00F50FE8"/>
    <w:rsid w:val="00F5153D"/>
    <w:rsid w:val="00F523E3"/>
    <w:rsid w:val="00F52BFF"/>
    <w:rsid w:val="00F549FB"/>
    <w:rsid w:val="00F54B58"/>
    <w:rsid w:val="00F55D42"/>
    <w:rsid w:val="00F5658A"/>
    <w:rsid w:val="00F56E78"/>
    <w:rsid w:val="00F57403"/>
    <w:rsid w:val="00F601F5"/>
    <w:rsid w:val="00F61ACF"/>
    <w:rsid w:val="00F64D95"/>
    <w:rsid w:val="00F656DC"/>
    <w:rsid w:val="00F6601D"/>
    <w:rsid w:val="00F67E0F"/>
    <w:rsid w:val="00F70E7F"/>
    <w:rsid w:val="00F70F99"/>
    <w:rsid w:val="00F73C46"/>
    <w:rsid w:val="00F744E6"/>
    <w:rsid w:val="00F859CF"/>
    <w:rsid w:val="00F933FC"/>
    <w:rsid w:val="00F94779"/>
    <w:rsid w:val="00F96C08"/>
    <w:rsid w:val="00FA1C0B"/>
    <w:rsid w:val="00FA2D92"/>
    <w:rsid w:val="00FA3045"/>
    <w:rsid w:val="00FA504C"/>
    <w:rsid w:val="00FB0CE2"/>
    <w:rsid w:val="00FB1058"/>
    <w:rsid w:val="00FB1DFA"/>
    <w:rsid w:val="00FB2010"/>
    <w:rsid w:val="00FB4C33"/>
    <w:rsid w:val="00FB66C8"/>
    <w:rsid w:val="00FC125E"/>
    <w:rsid w:val="00FC3514"/>
    <w:rsid w:val="00FC5085"/>
    <w:rsid w:val="00FC6DC8"/>
    <w:rsid w:val="00FC7224"/>
    <w:rsid w:val="00FC767D"/>
    <w:rsid w:val="00FD019E"/>
    <w:rsid w:val="00FD07FC"/>
    <w:rsid w:val="00FD2AC4"/>
    <w:rsid w:val="00FD4689"/>
    <w:rsid w:val="00FD6279"/>
    <w:rsid w:val="00FE002D"/>
    <w:rsid w:val="00FE0320"/>
    <w:rsid w:val="00FF4332"/>
    <w:rsid w:val="00FF5036"/>
    <w:rsid w:val="00FF5D34"/>
    <w:rsid w:val="00FF5D49"/>
    <w:rsid w:val="00FF6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38BC09"/>
  <w15:docId w15:val="{A3136140-C8E2-481A-86D2-5F0BE5AD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7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17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17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79F"/>
    <w:rPr>
      <w:rFonts w:ascii="Tahoma" w:hAnsi="Tahoma" w:cs="Tahoma"/>
      <w:sz w:val="16"/>
      <w:szCs w:val="16"/>
    </w:rPr>
  </w:style>
  <w:style w:type="character" w:customStyle="1" w:styleId="Heading1Char">
    <w:name w:val="Heading 1 Char"/>
    <w:basedOn w:val="DefaultParagraphFont"/>
    <w:link w:val="Heading1"/>
    <w:uiPriority w:val="9"/>
    <w:rsid w:val="001917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17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179F"/>
    <w:rPr>
      <w:rFonts w:asciiTheme="majorHAnsi" w:eastAsiaTheme="majorEastAsia" w:hAnsiTheme="majorHAnsi" w:cstheme="majorBidi"/>
      <w:b/>
      <w:bCs/>
      <w:color w:val="4F81BD" w:themeColor="accent1"/>
    </w:rPr>
  </w:style>
  <w:style w:type="character" w:styleId="BookTitle">
    <w:name w:val="Book Title"/>
    <w:basedOn w:val="DefaultParagraphFont"/>
    <w:uiPriority w:val="33"/>
    <w:qFormat/>
    <w:rsid w:val="0019179F"/>
    <w:rPr>
      <w:b/>
      <w:bCs/>
      <w:smallCaps/>
      <w:spacing w:val="5"/>
    </w:rPr>
  </w:style>
  <w:style w:type="paragraph" w:styleId="Title">
    <w:name w:val="Title"/>
    <w:basedOn w:val="Normal"/>
    <w:next w:val="Normal"/>
    <w:link w:val="TitleChar"/>
    <w:uiPriority w:val="10"/>
    <w:qFormat/>
    <w:rsid w:val="001917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179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9179F"/>
    <w:pPr>
      <w:ind w:left="720"/>
      <w:contextualSpacing/>
    </w:pPr>
  </w:style>
  <w:style w:type="character" w:styleId="Hyperlink">
    <w:name w:val="Hyperlink"/>
    <w:basedOn w:val="DefaultParagraphFont"/>
    <w:uiPriority w:val="99"/>
    <w:unhideWhenUsed/>
    <w:rsid w:val="004A07F5"/>
    <w:rPr>
      <w:color w:val="0000FF" w:themeColor="hyperlink"/>
      <w:u w:val="single"/>
    </w:rPr>
  </w:style>
  <w:style w:type="character" w:styleId="CommentReference">
    <w:name w:val="annotation reference"/>
    <w:basedOn w:val="DefaultParagraphFont"/>
    <w:uiPriority w:val="99"/>
    <w:semiHidden/>
    <w:unhideWhenUsed/>
    <w:rsid w:val="00F52BFF"/>
    <w:rPr>
      <w:sz w:val="16"/>
      <w:szCs w:val="16"/>
    </w:rPr>
  </w:style>
  <w:style w:type="paragraph" w:styleId="CommentText">
    <w:name w:val="annotation text"/>
    <w:basedOn w:val="Normal"/>
    <w:link w:val="CommentTextChar"/>
    <w:uiPriority w:val="99"/>
    <w:semiHidden/>
    <w:unhideWhenUsed/>
    <w:rsid w:val="00F52BFF"/>
    <w:pPr>
      <w:spacing w:line="240" w:lineRule="auto"/>
    </w:pPr>
    <w:rPr>
      <w:sz w:val="20"/>
      <w:szCs w:val="20"/>
    </w:rPr>
  </w:style>
  <w:style w:type="character" w:customStyle="1" w:styleId="CommentTextChar">
    <w:name w:val="Comment Text Char"/>
    <w:basedOn w:val="DefaultParagraphFont"/>
    <w:link w:val="CommentText"/>
    <w:uiPriority w:val="99"/>
    <w:semiHidden/>
    <w:rsid w:val="00F52BFF"/>
    <w:rPr>
      <w:sz w:val="20"/>
      <w:szCs w:val="20"/>
    </w:rPr>
  </w:style>
  <w:style w:type="paragraph" w:styleId="CommentSubject">
    <w:name w:val="annotation subject"/>
    <w:basedOn w:val="CommentText"/>
    <w:next w:val="CommentText"/>
    <w:link w:val="CommentSubjectChar"/>
    <w:uiPriority w:val="99"/>
    <w:semiHidden/>
    <w:unhideWhenUsed/>
    <w:rsid w:val="00F52BFF"/>
    <w:rPr>
      <w:b/>
      <w:bCs/>
    </w:rPr>
  </w:style>
  <w:style w:type="character" w:customStyle="1" w:styleId="CommentSubjectChar">
    <w:name w:val="Comment Subject Char"/>
    <w:basedOn w:val="CommentTextChar"/>
    <w:link w:val="CommentSubject"/>
    <w:uiPriority w:val="99"/>
    <w:semiHidden/>
    <w:rsid w:val="00F52BFF"/>
    <w:rPr>
      <w:b/>
      <w:bCs/>
      <w:sz w:val="20"/>
      <w:szCs w:val="20"/>
    </w:rPr>
  </w:style>
  <w:style w:type="paragraph" w:customStyle="1" w:styleId="Tableheading1">
    <w:name w:val="Table heading 1"/>
    <w:basedOn w:val="Normal"/>
    <w:qFormat/>
    <w:rsid w:val="00B16EC1"/>
    <w:pPr>
      <w:spacing w:before="90" w:after="90" w:line="240" w:lineRule="auto"/>
      <w:ind w:left="115" w:right="115" w:hanging="10"/>
    </w:pPr>
    <w:rPr>
      <w:rFonts w:ascii="Arial Bold" w:eastAsia="Arial" w:hAnsi="Arial Bold" w:cs="Arial"/>
      <w:b/>
      <w:bCs/>
      <w:color w:val="FFFFFF" w:themeColor="background1"/>
      <w:sz w:val="20"/>
      <w:lang w:eastAsia="en-GB"/>
    </w:rPr>
  </w:style>
  <w:style w:type="paragraph" w:customStyle="1" w:styleId="Tabletext">
    <w:name w:val="Table text"/>
    <w:basedOn w:val="Tableheading1"/>
    <w:qFormat/>
    <w:rsid w:val="00B16EC1"/>
    <w:pPr>
      <w:ind w:firstLine="0"/>
    </w:pPr>
    <w:rPr>
      <w:rFonts w:ascii="Arial" w:hAnsi="Arial"/>
      <w:b w:val="0"/>
      <w:bCs w:val="0"/>
      <w:color w:val="auto"/>
    </w:rPr>
  </w:style>
  <w:style w:type="table" w:customStyle="1" w:styleId="NewtonFund">
    <w:name w:val="Newton Fund"/>
    <w:basedOn w:val="TableNormal"/>
    <w:uiPriority w:val="99"/>
    <w:rsid w:val="00B16EC1"/>
    <w:pPr>
      <w:spacing w:after="0" w:line="240" w:lineRule="auto"/>
    </w:pPr>
    <w:rPr>
      <w:rFonts w:ascii="Arial" w:hAnsi="Arial" w:cs="Times New Roman"/>
      <w:sz w:val="20"/>
      <w:szCs w:val="20"/>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mirrorIndents w:val="0"/>
        <w:jc w:val="left"/>
      </w:pPr>
      <w:rPr>
        <w:rFonts w:asciiTheme="minorBidi" w:hAnsiTheme="minorBidi"/>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Theme="minorBidi" w:hAnsiTheme="minorBidi"/>
        <w:sz w:val="20"/>
      </w:rPr>
    </w:tblStylePr>
  </w:style>
  <w:style w:type="paragraph" w:customStyle="1" w:styleId="Tablebullet1">
    <w:name w:val="Table bullet 1"/>
    <w:basedOn w:val="Tabletext"/>
    <w:link w:val="Tablebullet1Char"/>
    <w:qFormat/>
    <w:rsid w:val="00B16EC1"/>
    <w:pPr>
      <w:numPr>
        <w:numId w:val="14"/>
      </w:numPr>
      <w:tabs>
        <w:tab w:val="left" w:pos="475"/>
      </w:tabs>
      <w:ind w:left="475"/>
    </w:pPr>
    <w:rPr>
      <w:color w:val="000000"/>
    </w:rPr>
  </w:style>
  <w:style w:type="character" w:customStyle="1" w:styleId="Tablebullet1Char">
    <w:name w:val="Table bullet 1 Char"/>
    <w:basedOn w:val="DefaultParagraphFont"/>
    <w:link w:val="Tablebullet1"/>
    <w:rsid w:val="00B16EC1"/>
    <w:rPr>
      <w:rFonts w:ascii="Arial" w:eastAsia="Arial" w:hAnsi="Arial" w:cs="Arial"/>
      <w:color w:val="000000"/>
      <w:sz w:val="20"/>
      <w:lang w:eastAsia="en-GB"/>
    </w:rPr>
  </w:style>
  <w:style w:type="table" w:styleId="TableGrid">
    <w:name w:val="Table Grid"/>
    <w:basedOn w:val="TableNormal"/>
    <w:uiPriority w:val="59"/>
    <w:rsid w:val="00D87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41FDA"/>
    <w:rPr>
      <w:color w:val="605E5C"/>
      <w:shd w:val="clear" w:color="auto" w:fill="E1DFDD"/>
    </w:rPr>
  </w:style>
  <w:style w:type="paragraph" w:styleId="Revision">
    <w:name w:val="Revision"/>
    <w:hidden/>
    <w:uiPriority w:val="99"/>
    <w:semiHidden/>
    <w:rsid w:val="0004510A"/>
    <w:pPr>
      <w:spacing w:after="0" w:line="240" w:lineRule="auto"/>
    </w:pPr>
  </w:style>
  <w:style w:type="character" w:styleId="FollowedHyperlink">
    <w:name w:val="FollowedHyperlink"/>
    <w:basedOn w:val="DefaultParagraphFont"/>
    <w:uiPriority w:val="99"/>
    <w:semiHidden/>
    <w:unhideWhenUsed/>
    <w:rsid w:val="00F00740"/>
    <w:rPr>
      <w:color w:val="800080" w:themeColor="followedHyperlink"/>
      <w:u w:val="single"/>
    </w:rPr>
  </w:style>
  <w:style w:type="character" w:styleId="UnresolvedMention">
    <w:name w:val="Unresolved Mention"/>
    <w:basedOn w:val="DefaultParagraphFont"/>
    <w:uiPriority w:val="99"/>
    <w:semiHidden/>
    <w:unhideWhenUsed/>
    <w:rsid w:val="00F35A4D"/>
    <w:rPr>
      <w:color w:val="605E5C"/>
      <w:shd w:val="clear" w:color="auto" w:fill="E1DFDD"/>
    </w:rPr>
  </w:style>
  <w:style w:type="paragraph" w:customStyle="1" w:styleId="xxxxmsonormal">
    <w:name w:val="x_xxxmsonormal"/>
    <w:basedOn w:val="Normal"/>
    <w:rsid w:val="006F12E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6507">
      <w:bodyDiv w:val="1"/>
      <w:marLeft w:val="0"/>
      <w:marRight w:val="0"/>
      <w:marTop w:val="0"/>
      <w:marBottom w:val="0"/>
      <w:divBdr>
        <w:top w:val="none" w:sz="0" w:space="0" w:color="auto"/>
        <w:left w:val="none" w:sz="0" w:space="0" w:color="auto"/>
        <w:bottom w:val="none" w:sz="0" w:space="0" w:color="auto"/>
        <w:right w:val="none" w:sz="0" w:space="0" w:color="auto"/>
      </w:divBdr>
    </w:div>
    <w:div w:id="203761892">
      <w:bodyDiv w:val="1"/>
      <w:marLeft w:val="0"/>
      <w:marRight w:val="0"/>
      <w:marTop w:val="0"/>
      <w:marBottom w:val="0"/>
      <w:divBdr>
        <w:top w:val="none" w:sz="0" w:space="0" w:color="auto"/>
        <w:left w:val="none" w:sz="0" w:space="0" w:color="auto"/>
        <w:bottom w:val="none" w:sz="0" w:space="0" w:color="auto"/>
        <w:right w:val="none" w:sz="0" w:space="0" w:color="auto"/>
      </w:divBdr>
    </w:div>
    <w:div w:id="664086358">
      <w:bodyDiv w:val="1"/>
      <w:marLeft w:val="0"/>
      <w:marRight w:val="0"/>
      <w:marTop w:val="0"/>
      <w:marBottom w:val="0"/>
      <w:divBdr>
        <w:top w:val="none" w:sz="0" w:space="0" w:color="auto"/>
        <w:left w:val="none" w:sz="0" w:space="0" w:color="auto"/>
        <w:bottom w:val="none" w:sz="0" w:space="0" w:color="auto"/>
        <w:right w:val="none" w:sz="0" w:space="0" w:color="auto"/>
      </w:divBdr>
    </w:div>
    <w:div w:id="1129010568">
      <w:bodyDiv w:val="1"/>
      <w:marLeft w:val="0"/>
      <w:marRight w:val="0"/>
      <w:marTop w:val="0"/>
      <w:marBottom w:val="0"/>
      <w:divBdr>
        <w:top w:val="none" w:sz="0" w:space="0" w:color="auto"/>
        <w:left w:val="none" w:sz="0" w:space="0" w:color="auto"/>
        <w:bottom w:val="none" w:sz="0" w:space="0" w:color="auto"/>
        <w:right w:val="none" w:sz="0" w:space="0" w:color="auto"/>
      </w:divBdr>
    </w:div>
    <w:div w:id="1165701188">
      <w:bodyDiv w:val="1"/>
      <w:marLeft w:val="0"/>
      <w:marRight w:val="0"/>
      <w:marTop w:val="0"/>
      <w:marBottom w:val="0"/>
      <w:divBdr>
        <w:top w:val="none" w:sz="0" w:space="0" w:color="auto"/>
        <w:left w:val="none" w:sz="0" w:space="0" w:color="auto"/>
        <w:bottom w:val="none" w:sz="0" w:space="0" w:color="auto"/>
        <w:right w:val="none" w:sz="0" w:space="0" w:color="auto"/>
      </w:divBdr>
    </w:div>
    <w:div w:id="1224288772">
      <w:bodyDiv w:val="1"/>
      <w:marLeft w:val="0"/>
      <w:marRight w:val="0"/>
      <w:marTop w:val="0"/>
      <w:marBottom w:val="0"/>
      <w:divBdr>
        <w:top w:val="none" w:sz="0" w:space="0" w:color="auto"/>
        <w:left w:val="none" w:sz="0" w:space="0" w:color="auto"/>
        <w:bottom w:val="none" w:sz="0" w:space="0" w:color="auto"/>
        <w:right w:val="none" w:sz="0" w:space="0" w:color="auto"/>
      </w:divBdr>
    </w:div>
    <w:div w:id="1293516647">
      <w:bodyDiv w:val="1"/>
      <w:marLeft w:val="0"/>
      <w:marRight w:val="0"/>
      <w:marTop w:val="0"/>
      <w:marBottom w:val="0"/>
      <w:divBdr>
        <w:top w:val="none" w:sz="0" w:space="0" w:color="auto"/>
        <w:left w:val="none" w:sz="0" w:space="0" w:color="auto"/>
        <w:bottom w:val="none" w:sz="0" w:space="0" w:color="auto"/>
        <w:right w:val="none" w:sz="0" w:space="0" w:color="auto"/>
      </w:divBdr>
    </w:div>
    <w:div w:id="1382636688">
      <w:bodyDiv w:val="1"/>
      <w:marLeft w:val="0"/>
      <w:marRight w:val="0"/>
      <w:marTop w:val="0"/>
      <w:marBottom w:val="0"/>
      <w:divBdr>
        <w:top w:val="none" w:sz="0" w:space="0" w:color="auto"/>
        <w:left w:val="none" w:sz="0" w:space="0" w:color="auto"/>
        <w:bottom w:val="none" w:sz="0" w:space="0" w:color="auto"/>
        <w:right w:val="none" w:sz="0" w:space="0" w:color="auto"/>
      </w:divBdr>
    </w:div>
    <w:div w:id="1668243437">
      <w:bodyDiv w:val="1"/>
      <w:marLeft w:val="0"/>
      <w:marRight w:val="0"/>
      <w:marTop w:val="0"/>
      <w:marBottom w:val="0"/>
      <w:divBdr>
        <w:top w:val="none" w:sz="0" w:space="0" w:color="auto"/>
        <w:left w:val="none" w:sz="0" w:space="0" w:color="auto"/>
        <w:bottom w:val="none" w:sz="0" w:space="0" w:color="auto"/>
        <w:right w:val="none" w:sz="0" w:space="0" w:color="auto"/>
      </w:divBdr>
    </w:div>
    <w:div w:id="1674913936">
      <w:bodyDiv w:val="1"/>
      <w:marLeft w:val="0"/>
      <w:marRight w:val="0"/>
      <w:marTop w:val="0"/>
      <w:marBottom w:val="0"/>
      <w:divBdr>
        <w:top w:val="none" w:sz="0" w:space="0" w:color="auto"/>
        <w:left w:val="none" w:sz="0" w:space="0" w:color="auto"/>
        <w:bottom w:val="none" w:sz="0" w:space="0" w:color="auto"/>
        <w:right w:val="none" w:sz="0" w:space="0" w:color="auto"/>
      </w:divBdr>
    </w:div>
    <w:div w:id="1812550400">
      <w:bodyDiv w:val="1"/>
      <w:marLeft w:val="0"/>
      <w:marRight w:val="0"/>
      <w:marTop w:val="0"/>
      <w:marBottom w:val="0"/>
      <w:divBdr>
        <w:top w:val="none" w:sz="0" w:space="0" w:color="auto"/>
        <w:left w:val="none" w:sz="0" w:space="0" w:color="auto"/>
        <w:bottom w:val="none" w:sz="0" w:space="0" w:color="auto"/>
        <w:right w:val="none" w:sz="0" w:space="0" w:color="auto"/>
      </w:divBdr>
    </w:div>
    <w:div w:id="20405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kri.org/about-us/policies-and-standards/research-integrity/" TargetMode="External"/><Relationship Id="rId18" Type="http://schemas.openxmlformats.org/officeDocument/2006/relationships/hyperlink" Target="https://www.gov.uk/government/organisations/department-for-business-energy-and-industrial-strategy" TargetMode="External"/><Relationship Id="rId26" Type="http://schemas.openxmlformats.org/officeDocument/2006/relationships/hyperlink" Target="mailto:alliance@britishcouncil.fr" TargetMode="External"/><Relationship Id="rId3" Type="http://schemas.openxmlformats.org/officeDocument/2006/relationships/settings" Target="settings.xml"/><Relationship Id="rId21" Type="http://schemas.openxmlformats.org/officeDocument/2006/relationships/hyperlink" Target="https://www.gov.uk/world/organisations/uk-science-innovation-network-in-france" TargetMode="External"/><Relationship Id="rId7" Type="http://schemas.openxmlformats.org/officeDocument/2006/relationships/image" Target="media/image1.png"/><Relationship Id="rId12" Type="http://schemas.openxmlformats.org/officeDocument/2006/relationships/hyperlink" Target="https://cdn5.euraxess.org/sites/default/files/policy_library/towards_a_european_framework_for_research_careers_final.pdf" TargetMode="External"/><Relationship Id="rId17" Type="http://schemas.openxmlformats.org/officeDocument/2006/relationships/hyperlink" Target="https://www.britishcouncil.org/organisation/transparency/policies/anti-fraud-and-corruption" TargetMode="External"/><Relationship Id="rId25" Type="http://schemas.openxmlformats.org/officeDocument/2006/relationships/hyperlink" Target="https://www.britishcouncil.org/organisation/structure/status" TargetMode="External"/><Relationship Id="rId2" Type="http://schemas.openxmlformats.org/officeDocument/2006/relationships/styles" Target="styles.xml"/><Relationship Id="rId16" Type="http://schemas.openxmlformats.org/officeDocument/2006/relationships/hyperlink" Target="https://www.britishcouncil.fr/en/education/research-innovation/collaborations/alliance" TargetMode="External"/><Relationship Id="rId20" Type="http://schemas.openxmlformats.org/officeDocument/2006/relationships/hyperlink" Target="https://uk.ambafrance.org/-Science-et-Technologi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check-a-university-is-officially-recognised/recognised-bodies" TargetMode="External"/><Relationship Id="rId24" Type="http://schemas.openxmlformats.org/officeDocument/2006/relationships/hyperlink" Target="http://www.britishcouncil.org/privacy" TargetMode="External"/><Relationship Id="rId5" Type="http://schemas.openxmlformats.org/officeDocument/2006/relationships/footnotes" Target="footnotes.xml"/><Relationship Id="rId15" Type="http://schemas.openxmlformats.org/officeDocument/2006/relationships/hyperlink" Target="http://www.britishcouncil.org/organisation/how-we-work/equality-diversity-inclusion" TargetMode="External"/><Relationship Id="rId23" Type="http://schemas.openxmlformats.org/officeDocument/2006/relationships/hyperlink" Target="https://www.diplomatie.gouv.fr/" TargetMode="External"/><Relationship Id="rId28" Type="http://schemas.openxmlformats.org/officeDocument/2006/relationships/hyperlink" Target="https://uk.ambafrance.org/-Science-Tech-" TargetMode="External"/><Relationship Id="rId10" Type="http://schemas.openxmlformats.org/officeDocument/2006/relationships/hyperlink" Target="https://www.campusfrance.org/fr/alliance" TargetMode="External"/><Relationship Id="rId19" Type="http://schemas.openxmlformats.org/officeDocument/2006/relationships/hyperlink" Target="https://www.campusfrance.org/en" TargetMode="External"/><Relationship Id="rId4" Type="http://schemas.openxmlformats.org/officeDocument/2006/relationships/webSettings" Target="webSettings.xml"/><Relationship Id="rId9" Type="http://schemas.openxmlformats.org/officeDocument/2006/relationships/hyperlink" Target="https://www.britishcouncil.fr/en/education/research-innovation/collaborations/alliance" TargetMode="External"/><Relationship Id="rId14" Type="http://schemas.openxmlformats.org/officeDocument/2006/relationships/hyperlink" Target="http://www.interacademies.org/33345/Doing-Global-Science-A-Guide-to-Responsible-Conduct-in-the-Global-Research-Enterprise" TargetMode="External"/><Relationship Id="rId22" Type="http://schemas.openxmlformats.org/officeDocument/2006/relationships/hyperlink" Target="https://www.enseignementsup-recherche.gouv.fr/" TargetMode="External"/><Relationship Id="rId27" Type="http://schemas.openxmlformats.org/officeDocument/2006/relationships/hyperlink" Target="mailto:info@ambascience.co.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4545</Words>
  <Characters>25912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Holmes, Shaun (Education and Society)</dc:creator>
  <cp:lastModifiedBy>Hemard, Carole (France)</cp:lastModifiedBy>
  <cp:revision>3</cp:revision>
  <cp:lastPrinted>2018-07-27T12:49:00Z</cp:lastPrinted>
  <dcterms:created xsi:type="dcterms:W3CDTF">2022-07-26T09:16:00Z</dcterms:created>
  <dcterms:modified xsi:type="dcterms:W3CDTF">2022-07-26T09:20:00Z</dcterms:modified>
</cp:coreProperties>
</file>