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EAD5" w14:textId="77777777" w:rsidR="000F49CC" w:rsidRDefault="000F49CC" w:rsidP="000F49CC">
      <w:pPr>
        <w:pStyle w:val="CoverA"/>
        <w:rPr>
          <w:noProof/>
        </w:rPr>
      </w:pPr>
      <w:r w:rsidRPr="0B78F221">
        <w:rPr>
          <w:noProof/>
        </w:rPr>
        <w:t>2Eligible</w:t>
      </w:r>
    </w:p>
    <w:p w14:paraId="0AD59BB0" w14:textId="77777777" w:rsidR="000F49CC" w:rsidRDefault="000F49CC" w:rsidP="000F49CC">
      <w:pPr>
        <w:pStyle w:val="CoverA"/>
        <w:rPr>
          <w:noProof/>
        </w:rPr>
      </w:pPr>
    </w:p>
    <w:p w14:paraId="3FC26C27" w14:textId="77777777" w:rsidR="000F49CC" w:rsidRDefault="000F49CC" w:rsidP="000F49CC">
      <w:pPr>
        <w:pStyle w:val="CoverA"/>
        <w:rPr>
          <w:noProof/>
        </w:rPr>
      </w:pPr>
    </w:p>
    <w:p w14:paraId="20BBFD5F" w14:textId="77777777" w:rsidR="000F49CC" w:rsidRDefault="000F49CC" w:rsidP="000F49CC">
      <w:pPr>
        <w:pStyle w:val="CoverA"/>
        <w:rPr>
          <w:noProof/>
        </w:rPr>
      </w:pPr>
    </w:p>
    <w:p w14:paraId="66F3D9E2" w14:textId="77777777" w:rsidR="000F49CC" w:rsidRPr="007D4FC3" w:rsidRDefault="000F49CC" w:rsidP="000F49CC">
      <w:pPr>
        <w:pStyle w:val="CoverA"/>
        <w:rPr>
          <w:noProof/>
        </w:rPr>
      </w:pPr>
      <w:r w:rsidRPr="007D4FC3">
        <w:rPr>
          <w:noProof/>
        </w:rPr>
        <mc:AlternateContent>
          <mc:Choice Requires="wps">
            <w:drawing>
              <wp:anchor distT="0" distB="0" distL="114300" distR="114300" simplePos="0" relativeHeight="251659264" behindDoc="1" locked="0" layoutInCell="1" allowOverlap="0" wp14:anchorId="438CC8A2" wp14:editId="0AF9CE9D">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pic="http://schemas.openxmlformats.org/drawingml/2006/picture"/>
                          </a:ext>
                          <a:ext uri="{C572A759-6A51-4108-AA02-DFA0A04FC94B}">
                            <ma14:wrappingTextBox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w16du="http://schemas.microsoft.com/office/word/2023/wordml/word16du">
            <w:pict w14:anchorId="4531F196">
              <v:shape id="Rectangle: Single Corner Rounded 8" style="position:absolute;margin-left:21.8pt;margin-top:172.95pt;width:497.7pt;height:341.5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strokeweight=".5pt"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" w14:anchorId="516FE824">
                <v:stroke joinstyle="miter"/>
                <v:path arrowok="t" o:connecttype="custom" o:connectlocs="0,0;5912787,0;6320790,408003;6320790,4337685;0,4337685;0,0" o:connectangles="0,0,0,0,0,0"/>
                <w10:wrap anchorx="page" anchory="page"/>
              </v:shape>
            </w:pict>
          </mc:Fallback>
        </mc:AlternateContent>
      </w:r>
      <w:r w:rsidRPr="007D4FC3">
        <w:rPr>
          <w:noProof/>
        </w:rPr>
        <w:t>Going Global Partnerships</w:t>
      </w:r>
    </w:p>
    <w:p w14:paraId="33FAB208" w14:textId="77777777" w:rsidR="000F49CC" w:rsidRPr="00381494" w:rsidRDefault="000F49CC" w:rsidP="000F49CC">
      <w:r w:rsidRPr="00381494">
        <w:rPr>
          <w:noProof/>
          <w:color w:val="FFFFFF" w:themeColor="background1"/>
        </w:rPr>
        <mc:AlternateContent>
          <mc:Choice Requires="wps">
            <w:drawing>
              <wp:anchor distT="0" distB="0" distL="114300" distR="114300" simplePos="0" relativeHeight="251660288" behindDoc="0" locked="0" layoutInCell="1" allowOverlap="0" wp14:anchorId="2C7815C2" wp14:editId="15E77A36">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http://schemas.openxmlformats.org/drawingml/2006/main" xmlns:w16du="http://schemas.microsoft.com/office/word/2023/wordml/word16du">
            <w:pict w14:anchorId="79A3E445">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0019E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">
                <v:stroke joinstyle="miter" endcap="round"/>
                <w10:wrap type="through"/>
              </v:line>
            </w:pict>
          </mc:Fallback>
        </mc:AlternateContent>
      </w:r>
    </w:p>
    <w:p w14:paraId="338CAB35" w14:textId="77777777" w:rsidR="000F49CC" w:rsidRPr="004B126A" w:rsidRDefault="000F49CC" w:rsidP="000F49CC">
      <w:pPr>
        <w:pStyle w:val="CoverTitle"/>
        <w:spacing w:after="0" w:line="240" w:lineRule="auto"/>
        <w:rPr>
          <w:color w:val="FFFFFF" w:themeColor="background1"/>
        </w:rPr>
      </w:pPr>
      <w:r w:rsidRPr="004B126A">
        <w:rPr>
          <w:color w:val="FFFFFF" w:themeColor="background1"/>
        </w:rPr>
        <w:t>Guidance Notes</w:t>
      </w:r>
    </w:p>
    <w:p w14:paraId="3690E2FA" w14:textId="77777777" w:rsidR="000F49CC" w:rsidRPr="003D1557" w:rsidRDefault="000F49CC" w:rsidP="000F49CC">
      <w:pPr>
        <w:pStyle w:val="CoverTitle"/>
        <w:spacing w:after="0" w:line="240" w:lineRule="auto"/>
        <w:rPr>
          <w:color w:val="FFFFFF" w:themeColor="background1"/>
          <w:sz w:val="56"/>
          <w:szCs w:val="56"/>
        </w:rPr>
      </w:pPr>
      <w:r w:rsidRPr="003D1557">
        <w:rPr>
          <w:color w:val="FFFFFF" w:themeColor="background1"/>
          <w:sz w:val="56"/>
          <w:szCs w:val="56"/>
        </w:rPr>
        <w:t>Springboard Programme</w:t>
      </w:r>
    </w:p>
    <w:p w14:paraId="6F6058AD" w14:textId="4C2E2233" w:rsidR="000F49CC" w:rsidRPr="003D1557" w:rsidRDefault="000F49CC" w:rsidP="000F49CC">
      <w:pPr>
        <w:pStyle w:val="CoverTitle"/>
        <w:spacing w:after="0" w:line="240" w:lineRule="auto"/>
        <w:rPr>
          <w:color w:val="FFFFFF" w:themeColor="background1"/>
          <w:sz w:val="56"/>
          <w:szCs w:val="56"/>
        </w:rPr>
      </w:pPr>
      <w:r w:rsidRPr="003D1557">
        <w:rPr>
          <w:color w:val="FFFFFF" w:themeColor="background1"/>
          <w:sz w:val="56"/>
          <w:szCs w:val="56"/>
        </w:rPr>
        <w:t>for UK-France or UK- Germany</w:t>
      </w:r>
      <w:r w:rsidR="000D1E66">
        <w:rPr>
          <w:color w:val="FFFFFF" w:themeColor="background1"/>
          <w:sz w:val="56"/>
          <w:szCs w:val="56"/>
        </w:rPr>
        <w:t xml:space="preserve"> partnerships</w:t>
      </w:r>
    </w:p>
    <w:p w14:paraId="5E36C61A" w14:textId="77777777" w:rsidR="000F49CC" w:rsidRDefault="000F49CC" w:rsidP="000F49CC">
      <w:pPr>
        <w:pStyle w:val="CoverDate"/>
      </w:pPr>
    </w:p>
    <w:p w14:paraId="765ACAF4" w14:textId="77777777" w:rsidR="000F49CC" w:rsidRPr="00381494" w:rsidRDefault="000F49CC" w:rsidP="000F49CC">
      <w:pPr>
        <w:pStyle w:val="CoverDate"/>
      </w:pPr>
      <w:r w:rsidRPr="003D1557">
        <w:rPr>
          <w:rFonts w:cs="Cordia New"/>
          <w:lang w:bidi="th-TH"/>
        </w:rPr>
        <w:t>Ju</w:t>
      </w:r>
      <w:r>
        <w:rPr>
          <w:rFonts w:cs="Cordia New"/>
          <w:lang w:bidi="th-TH"/>
        </w:rPr>
        <w:t>ly</w:t>
      </w:r>
      <w:r w:rsidRPr="003D1557">
        <w:rPr>
          <w:rFonts w:cs="Cordia New"/>
          <w:lang w:bidi="th-TH"/>
        </w:rPr>
        <w:t xml:space="preserve"> 2024</w:t>
      </w:r>
    </w:p>
    <w:p w14:paraId="1428E7FB" w14:textId="77777777" w:rsidR="000F49CC" w:rsidRPr="00A20278" w:rsidRDefault="000F49CC" w:rsidP="000F49CC">
      <w:pPr>
        <w:pStyle w:val="CoverDate"/>
        <w:rPr>
          <w:rFonts w:cs="Cordia New"/>
          <w:lang w:bidi="th-TH"/>
        </w:rPr>
      </w:pPr>
      <w:r w:rsidRPr="00A20278">
        <w:rPr>
          <w:rFonts w:cs="Cordia New"/>
          <w:lang w:bidi="th-TH"/>
        </w:rPr>
        <w:t xml:space="preserve">Grant call open from </w:t>
      </w:r>
      <w:r>
        <w:rPr>
          <w:rFonts w:cs="Cordia New"/>
          <w:lang w:bidi="th-TH"/>
        </w:rPr>
        <w:t>5</w:t>
      </w:r>
      <w:r w:rsidRPr="00A20278">
        <w:rPr>
          <w:rFonts w:cs="Cordia New"/>
          <w:lang w:bidi="th-TH"/>
        </w:rPr>
        <w:t xml:space="preserve"> Ju</w:t>
      </w:r>
      <w:r>
        <w:rPr>
          <w:rFonts w:cs="Cordia New"/>
          <w:lang w:bidi="th-TH"/>
        </w:rPr>
        <w:t>ly</w:t>
      </w:r>
      <w:r w:rsidRPr="00A20278">
        <w:rPr>
          <w:rFonts w:cs="Cordia New"/>
          <w:lang w:bidi="th-TH"/>
        </w:rPr>
        <w:t xml:space="preserve"> to 30 Sept</w:t>
      </w:r>
      <w:r>
        <w:rPr>
          <w:rFonts w:cs="Cordia New"/>
          <w:lang w:bidi="th-TH"/>
        </w:rPr>
        <w:t>e</w:t>
      </w:r>
      <w:r w:rsidRPr="00A20278">
        <w:rPr>
          <w:rFonts w:cs="Cordia New"/>
          <w:lang w:bidi="th-TH"/>
        </w:rPr>
        <w:t xml:space="preserve">mber 2024 </w:t>
      </w:r>
    </w:p>
    <w:p w14:paraId="00584D0C" w14:textId="77777777" w:rsidR="000F49CC" w:rsidRPr="00381494" w:rsidRDefault="000F49CC" w:rsidP="000F49CC">
      <w:pPr>
        <w:pStyle w:val="CoverDate"/>
      </w:pPr>
    </w:p>
    <w:p w14:paraId="56907610" w14:textId="77777777" w:rsidR="000F49CC" w:rsidRDefault="000F49CC" w:rsidP="000F49CC">
      <w:pPr>
        <w:spacing w:after="0" w:line="240" w:lineRule="auto"/>
      </w:pPr>
      <w:r>
        <w:br w:type="page"/>
      </w:r>
    </w:p>
    <w:p w14:paraId="7F0E2032" w14:textId="20E2DBAA" w:rsidR="000F49CC" w:rsidRDefault="000F49CC" w:rsidP="000F49CC">
      <w:pPr>
        <w:pStyle w:val="HeadingA"/>
        <w:spacing w:before="0" w:after="0" w:line="240" w:lineRule="auto"/>
        <w:rPr>
          <w:b w:val="0"/>
          <w:bCs/>
          <w:color w:val="44546A" w:themeColor="text2"/>
          <w:sz w:val="36"/>
          <w:szCs w:val="36"/>
          <w:u w:val="single"/>
        </w:rPr>
      </w:pPr>
      <w:r>
        <w:lastRenderedPageBreak/>
        <w:t>Grant call for bilateral UK-France or UK-Germany partnerships</w:t>
      </w:r>
      <w:r w:rsidRPr="00703CC7">
        <w:t xml:space="preserve"> </w:t>
      </w:r>
    </w:p>
    <w:p w14:paraId="5BF62B54" w14:textId="77777777" w:rsidR="000F49CC" w:rsidRPr="00AF34AD" w:rsidRDefault="000F49CC" w:rsidP="000F49CC">
      <w:pPr>
        <w:spacing w:after="0" w:line="240" w:lineRule="auto"/>
        <w:jc w:val="center"/>
        <w:rPr>
          <w:b/>
          <w:bCs/>
          <w:sz w:val="36"/>
          <w:szCs w:val="36"/>
          <w:u w:val="single"/>
        </w:rPr>
      </w:pPr>
      <w:r w:rsidRPr="00AF34AD">
        <w:rPr>
          <w:b/>
          <w:bCs/>
          <w:color w:val="44546A" w:themeColor="text2"/>
          <w:sz w:val="36"/>
          <w:szCs w:val="36"/>
          <w:u w:val="single"/>
        </w:rPr>
        <w:t>Contents Index</w:t>
      </w:r>
    </w:p>
    <w:p w14:paraId="0DE91773" w14:textId="77777777" w:rsidR="000F49CC" w:rsidRDefault="000F49CC" w:rsidP="000F49CC">
      <w:pPr>
        <w:spacing w:after="0" w:line="240" w:lineRule="auto"/>
      </w:pPr>
    </w:p>
    <w:tbl>
      <w:tblPr>
        <w:tblStyle w:val="TableGrid"/>
        <w:tblW w:w="0" w:type="auto"/>
        <w:tblLook w:val="04A0" w:firstRow="1" w:lastRow="0" w:firstColumn="1" w:lastColumn="0" w:noHBand="0" w:noVBand="1"/>
      </w:tblPr>
      <w:tblGrid>
        <w:gridCol w:w="483"/>
        <w:gridCol w:w="9705"/>
      </w:tblGrid>
      <w:tr w:rsidR="000F49CC" w14:paraId="7FEC7646" w14:textId="77777777" w:rsidTr="00C7616E">
        <w:tc>
          <w:tcPr>
            <w:tcW w:w="265" w:type="dxa"/>
            <w:shd w:val="clear" w:color="auto" w:fill="C9C9C9" w:themeFill="accent3" w:themeFillTint="99"/>
          </w:tcPr>
          <w:p w14:paraId="423559C3" w14:textId="77777777" w:rsidR="000F49CC" w:rsidRPr="00126B6E" w:rsidRDefault="000F49CC" w:rsidP="00C7616E">
            <w:pPr>
              <w:spacing w:after="0" w:line="240" w:lineRule="auto"/>
              <w:rPr>
                <w:b/>
                <w:bCs/>
                <w:color w:val="44546A" w:themeColor="text2"/>
              </w:rPr>
            </w:pPr>
            <w:r>
              <w:rPr>
                <w:b/>
                <w:bCs/>
                <w:color w:val="44546A" w:themeColor="text2"/>
              </w:rPr>
              <w:t>1</w:t>
            </w:r>
          </w:p>
        </w:tc>
        <w:tc>
          <w:tcPr>
            <w:tcW w:w="9923" w:type="dxa"/>
            <w:shd w:val="clear" w:color="auto" w:fill="C9C9C9" w:themeFill="accent3" w:themeFillTint="99"/>
          </w:tcPr>
          <w:p w14:paraId="13C17685" w14:textId="77777777" w:rsidR="000F49CC" w:rsidRPr="00126B6E" w:rsidRDefault="000F49CC" w:rsidP="00C7616E">
            <w:pPr>
              <w:spacing w:after="0" w:line="240" w:lineRule="auto"/>
              <w:rPr>
                <w:b/>
                <w:bCs/>
              </w:rPr>
            </w:pPr>
            <w:r w:rsidRPr="00126B6E">
              <w:rPr>
                <w:b/>
                <w:bCs/>
                <w:color w:val="44546A" w:themeColor="text2"/>
              </w:rPr>
              <w:t>About Going Global Partnerships</w:t>
            </w:r>
            <w:r>
              <w:rPr>
                <w:b/>
                <w:bCs/>
                <w:color w:val="44546A" w:themeColor="text2"/>
              </w:rPr>
              <w:t xml:space="preserve"> and this grant call</w:t>
            </w:r>
          </w:p>
        </w:tc>
      </w:tr>
      <w:tr w:rsidR="000F49CC" w14:paraId="4F1A68AF" w14:textId="77777777" w:rsidTr="00C7616E">
        <w:tc>
          <w:tcPr>
            <w:tcW w:w="265" w:type="dxa"/>
            <w:shd w:val="clear" w:color="auto" w:fill="EDEDED" w:themeFill="accent3" w:themeFillTint="33"/>
          </w:tcPr>
          <w:p w14:paraId="2D8250D8" w14:textId="77777777" w:rsidR="000F49CC" w:rsidRDefault="000F49CC" w:rsidP="00C7616E">
            <w:pPr>
              <w:spacing w:after="0" w:line="240" w:lineRule="auto"/>
              <w:rPr>
                <w:b/>
                <w:bCs/>
                <w:color w:val="44546A" w:themeColor="text2"/>
              </w:rPr>
            </w:pPr>
            <w:r>
              <w:rPr>
                <w:b/>
                <w:bCs/>
                <w:color w:val="44546A" w:themeColor="text2"/>
              </w:rPr>
              <w:t>2</w:t>
            </w:r>
          </w:p>
        </w:tc>
        <w:tc>
          <w:tcPr>
            <w:tcW w:w="9923" w:type="dxa"/>
            <w:shd w:val="clear" w:color="auto" w:fill="EDEDED" w:themeFill="accent3" w:themeFillTint="33"/>
          </w:tcPr>
          <w:p w14:paraId="7B643A38"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Call Details</w:t>
            </w:r>
            <w:r w:rsidRPr="00126B6E">
              <w:rPr>
                <w:color w:val="44546A" w:themeColor="text2"/>
              </w:rPr>
              <w:t xml:space="preserve"> – </w:t>
            </w:r>
            <w:r>
              <w:rPr>
                <w:color w:val="44546A" w:themeColor="text2"/>
              </w:rPr>
              <w:t>key details</w:t>
            </w:r>
            <w:r w:rsidRPr="00126B6E">
              <w:rPr>
                <w:color w:val="44546A" w:themeColor="text2"/>
              </w:rPr>
              <w:t xml:space="preserve"> you need to know about this grant call</w:t>
            </w:r>
          </w:p>
        </w:tc>
      </w:tr>
      <w:tr w:rsidR="000F49CC" w14:paraId="4E19CA9B" w14:textId="77777777" w:rsidTr="00C7616E">
        <w:tc>
          <w:tcPr>
            <w:tcW w:w="265" w:type="dxa"/>
            <w:shd w:val="clear" w:color="auto" w:fill="EDEDED" w:themeFill="accent3" w:themeFillTint="33"/>
          </w:tcPr>
          <w:p w14:paraId="432EE29B" w14:textId="77777777" w:rsidR="000F49CC" w:rsidRDefault="000F49CC" w:rsidP="00C7616E">
            <w:pPr>
              <w:spacing w:after="0" w:line="240" w:lineRule="auto"/>
              <w:rPr>
                <w:b/>
                <w:bCs/>
                <w:color w:val="44546A" w:themeColor="text2"/>
              </w:rPr>
            </w:pPr>
            <w:r>
              <w:rPr>
                <w:b/>
                <w:bCs/>
                <w:color w:val="44546A" w:themeColor="text2"/>
              </w:rPr>
              <w:t>3</w:t>
            </w:r>
          </w:p>
        </w:tc>
        <w:tc>
          <w:tcPr>
            <w:tcW w:w="9923" w:type="dxa"/>
            <w:shd w:val="clear" w:color="auto" w:fill="EDEDED" w:themeFill="accent3" w:themeFillTint="33"/>
          </w:tcPr>
          <w:p w14:paraId="78B836C3" w14:textId="77777777" w:rsidR="000F49CC" w:rsidRPr="00126B6E" w:rsidRDefault="000F49CC" w:rsidP="00C7616E">
            <w:pPr>
              <w:spacing w:after="0" w:line="240" w:lineRule="auto"/>
            </w:pPr>
            <w:r>
              <w:rPr>
                <w:b/>
                <w:bCs/>
                <w:color w:val="44546A" w:themeColor="text2"/>
              </w:rPr>
              <w:t xml:space="preserve"> </w:t>
            </w:r>
            <w:r w:rsidRPr="00126B6E">
              <w:rPr>
                <w:b/>
                <w:bCs/>
                <w:color w:val="44546A" w:themeColor="text2"/>
              </w:rPr>
              <w:t>Eligibility Criteria</w:t>
            </w:r>
            <w:r w:rsidRPr="00126B6E">
              <w:rPr>
                <w:color w:val="44546A" w:themeColor="text2"/>
              </w:rPr>
              <w:t xml:space="preserve"> – </w:t>
            </w:r>
            <w:r>
              <w:rPr>
                <w:color w:val="44546A" w:themeColor="text2"/>
              </w:rPr>
              <w:t>eligibility of institutions in the partnership</w:t>
            </w:r>
          </w:p>
        </w:tc>
      </w:tr>
      <w:tr w:rsidR="000F49CC" w14:paraId="198A6F0D" w14:textId="77777777" w:rsidTr="00C7616E">
        <w:tc>
          <w:tcPr>
            <w:tcW w:w="265" w:type="dxa"/>
            <w:shd w:val="clear" w:color="auto" w:fill="EDEDED" w:themeFill="accent3" w:themeFillTint="33"/>
          </w:tcPr>
          <w:p w14:paraId="4E7E6836" w14:textId="77777777" w:rsidR="000F49CC" w:rsidRDefault="000F49CC" w:rsidP="00C7616E">
            <w:pPr>
              <w:spacing w:after="0" w:line="240" w:lineRule="auto"/>
              <w:rPr>
                <w:b/>
                <w:bCs/>
                <w:color w:val="44546A" w:themeColor="text2"/>
              </w:rPr>
            </w:pPr>
            <w:r>
              <w:rPr>
                <w:b/>
                <w:bCs/>
                <w:color w:val="44546A" w:themeColor="text2"/>
              </w:rPr>
              <w:t>4</w:t>
            </w:r>
          </w:p>
        </w:tc>
        <w:tc>
          <w:tcPr>
            <w:tcW w:w="9923" w:type="dxa"/>
            <w:shd w:val="clear" w:color="auto" w:fill="EDEDED" w:themeFill="accent3" w:themeFillTint="33"/>
          </w:tcPr>
          <w:p w14:paraId="6270B988"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Funding</w:t>
            </w:r>
            <w:r w:rsidRPr="00126B6E">
              <w:rPr>
                <w:color w:val="44546A" w:themeColor="text2"/>
              </w:rPr>
              <w:t xml:space="preserve"> – what costs are eligible/ineligible and what are the limits.</w:t>
            </w:r>
          </w:p>
        </w:tc>
      </w:tr>
      <w:tr w:rsidR="000F49CC" w14:paraId="40BAA1A9" w14:textId="77777777" w:rsidTr="00C7616E">
        <w:tc>
          <w:tcPr>
            <w:tcW w:w="265" w:type="dxa"/>
            <w:shd w:val="clear" w:color="auto" w:fill="EDEDED" w:themeFill="accent3" w:themeFillTint="33"/>
          </w:tcPr>
          <w:p w14:paraId="6ED2F4A0" w14:textId="77777777" w:rsidR="000F49CC" w:rsidRDefault="000F49CC" w:rsidP="00C7616E">
            <w:pPr>
              <w:spacing w:after="0" w:line="240" w:lineRule="auto"/>
              <w:rPr>
                <w:b/>
                <w:bCs/>
                <w:color w:val="44546A" w:themeColor="text2"/>
              </w:rPr>
            </w:pPr>
            <w:r>
              <w:rPr>
                <w:b/>
                <w:bCs/>
                <w:color w:val="44546A" w:themeColor="text2"/>
              </w:rPr>
              <w:t>5</w:t>
            </w:r>
          </w:p>
        </w:tc>
        <w:tc>
          <w:tcPr>
            <w:tcW w:w="9923" w:type="dxa"/>
            <w:shd w:val="clear" w:color="auto" w:fill="EDEDED" w:themeFill="accent3" w:themeFillTint="33"/>
          </w:tcPr>
          <w:p w14:paraId="2DFF9317" w14:textId="77777777" w:rsidR="000F49CC" w:rsidRPr="00126B6E" w:rsidRDefault="000F49CC" w:rsidP="00C7616E">
            <w:pPr>
              <w:spacing w:after="0" w:line="240" w:lineRule="auto"/>
            </w:pPr>
            <w:r>
              <w:rPr>
                <w:b/>
                <w:bCs/>
                <w:color w:val="44546A" w:themeColor="text2"/>
              </w:rPr>
              <w:t xml:space="preserve"> </w:t>
            </w:r>
            <w:r w:rsidRPr="00126B6E">
              <w:rPr>
                <w:b/>
                <w:bCs/>
                <w:color w:val="44546A" w:themeColor="text2"/>
              </w:rPr>
              <w:t>Safeguarding</w:t>
            </w:r>
            <w:r w:rsidRPr="00126B6E">
              <w:rPr>
                <w:color w:val="44546A" w:themeColor="text2"/>
              </w:rPr>
              <w:t xml:space="preserve"> – safeguarding and protecting adults at risk</w:t>
            </w:r>
          </w:p>
        </w:tc>
      </w:tr>
      <w:tr w:rsidR="000F49CC" w14:paraId="7C467C20" w14:textId="77777777" w:rsidTr="00C7616E">
        <w:tc>
          <w:tcPr>
            <w:tcW w:w="265" w:type="dxa"/>
            <w:shd w:val="clear" w:color="auto" w:fill="EDEDED" w:themeFill="accent3" w:themeFillTint="33"/>
          </w:tcPr>
          <w:p w14:paraId="52D8B519" w14:textId="77777777" w:rsidR="000F49CC" w:rsidRDefault="000F49CC" w:rsidP="00C7616E">
            <w:pPr>
              <w:spacing w:after="0" w:line="240" w:lineRule="auto"/>
              <w:rPr>
                <w:b/>
                <w:bCs/>
                <w:color w:val="44546A" w:themeColor="text2"/>
              </w:rPr>
            </w:pPr>
            <w:r>
              <w:rPr>
                <w:b/>
                <w:bCs/>
                <w:color w:val="44546A" w:themeColor="text2"/>
              </w:rPr>
              <w:t>6</w:t>
            </w:r>
          </w:p>
        </w:tc>
        <w:tc>
          <w:tcPr>
            <w:tcW w:w="9923" w:type="dxa"/>
            <w:shd w:val="clear" w:color="auto" w:fill="EDEDED" w:themeFill="accent3" w:themeFillTint="33"/>
          </w:tcPr>
          <w:p w14:paraId="5EA85EB7" w14:textId="77777777" w:rsidR="000F49CC" w:rsidRPr="00126B6E" w:rsidRDefault="000F49CC" w:rsidP="00C7616E">
            <w:pPr>
              <w:spacing w:after="0" w:line="240" w:lineRule="auto"/>
            </w:pPr>
            <w:r>
              <w:rPr>
                <w:b/>
                <w:bCs/>
                <w:color w:val="44546A" w:themeColor="text2"/>
              </w:rPr>
              <w:t xml:space="preserve"> </w:t>
            </w:r>
            <w:r w:rsidRPr="00126B6E">
              <w:rPr>
                <w:b/>
                <w:bCs/>
                <w:color w:val="44546A" w:themeColor="text2"/>
              </w:rPr>
              <w:t>Impact on the Environment</w:t>
            </w:r>
            <w:r w:rsidRPr="00126B6E">
              <w:rPr>
                <w:color w:val="44546A" w:themeColor="text2"/>
              </w:rPr>
              <w:t xml:space="preserve"> – British Council commitment to environmental impact</w:t>
            </w:r>
          </w:p>
        </w:tc>
      </w:tr>
      <w:tr w:rsidR="000F49CC" w14:paraId="1FAC63DC" w14:textId="77777777" w:rsidTr="00C7616E">
        <w:tc>
          <w:tcPr>
            <w:tcW w:w="265" w:type="dxa"/>
            <w:shd w:val="clear" w:color="auto" w:fill="EDEDED" w:themeFill="accent3" w:themeFillTint="33"/>
          </w:tcPr>
          <w:p w14:paraId="3714DC2D" w14:textId="77777777" w:rsidR="000F49CC" w:rsidRDefault="000F49CC" w:rsidP="00C7616E">
            <w:pPr>
              <w:spacing w:after="0" w:line="240" w:lineRule="auto"/>
              <w:rPr>
                <w:b/>
                <w:bCs/>
                <w:color w:val="44546A" w:themeColor="text2"/>
              </w:rPr>
            </w:pPr>
            <w:r>
              <w:rPr>
                <w:b/>
                <w:bCs/>
                <w:color w:val="44546A" w:themeColor="text2"/>
              </w:rPr>
              <w:t>7</w:t>
            </w:r>
          </w:p>
        </w:tc>
        <w:tc>
          <w:tcPr>
            <w:tcW w:w="9923" w:type="dxa"/>
            <w:shd w:val="clear" w:color="auto" w:fill="EDEDED" w:themeFill="accent3" w:themeFillTint="33"/>
          </w:tcPr>
          <w:p w14:paraId="364F6A43" w14:textId="77777777" w:rsidR="000F49CC" w:rsidRPr="00126B6E" w:rsidRDefault="000F49CC" w:rsidP="00C7616E">
            <w:pPr>
              <w:spacing w:after="0" w:line="240" w:lineRule="auto"/>
            </w:pPr>
            <w:r>
              <w:rPr>
                <w:b/>
                <w:bCs/>
                <w:color w:val="44546A" w:themeColor="text2"/>
              </w:rPr>
              <w:t xml:space="preserve"> </w:t>
            </w:r>
            <w:r w:rsidRPr="00126B6E">
              <w:rPr>
                <w:b/>
                <w:bCs/>
                <w:color w:val="44546A" w:themeColor="text2"/>
              </w:rPr>
              <w:t>Privacy Notice</w:t>
            </w:r>
            <w:r w:rsidRPr="00126B6E">
              <w:rPr>
                <w:color w:val="44546A" w:themeColor="text2"/>
              </w:rPr>
              <w:t xml:space="preserve"> – GDPR and Data Protection</w:t>
            </w:r>
          </w:p>
        </w:tc>
      </w:tr>
      <w:tr w:rsidR="000F49CC" w14:paraId="1E0B7437" w14:textId="77777777" w:rsidTr="00C7616E">
        <w:tc>
          <w:tcPr>
            <w:tcW w:w="265" w:type="dxa"/>
            <w:shd w:val="clear" w:color="auto" w:fill="A8D08D" w:themeFill="accent6" w:themeFillTint="99"/>
          </w:tcPr>
          <w:p w14:paraId="337FA865" w14:textId="77777777" w:rsidR="000F49CC" w:rsidRPr="00126B6E" w:rsidRDefault="000F49CC" w:rsidP="00C7616E">
            <w:pPr>
              <w:spacing w:after="0" w:line="240" w:lineRule="auto"/>
              <w:rPr>
                <w:b/>
                <w:bCs/>
                <w:color w:val="44546A" w:themeColor="text2"/>
              </w:rPr>
            </w:pPr>
            <w:r>
              <w:rPr>
                <w:b/>
                <w:bCs/>
                <w:color w:val="44546A" w:themeColor="text2"/>
              </w:rPr>
              <w:t>8</w:t>
            </w:r>
          </w:p>
        </w:tc>
        <w:tc>
          <w:tcPr>
            <w:tcW w:w="9923" w:type="dxa"/>
            <w:shd w:val="clear" w:color="auto" w:fill="A8D08D" w:themeFill="accent6" w:themeFillTint="99"/>
          </w:tcPr>
          <w:p w14:paraId="436BEA61" w14:textId="77777777" w:rsidR="000F49CC" w:rsidRPr="00126B6E" w:rsidRDefault="000F49CC" w:rsidP="00C7616E">
            <w:pPr>
              <w:spacing w:after="0" w:line="240" w:lineRule="auto"/>
              <w:rPr>
                <w:color w:val="44546A" w:themeColor="text2"/>
              </w:rPr>
            </w:pPr>
            <w:r w:rsidRPr="00126B6E">
              <w:rPr>
                <w:b/>
                <w:bCs/>
                <w:color w:val="44546A" w:themeColor="text2"/>
              </w:rPr>
              <w:t>Application Process</w:t>
            </w:r>
            <w:r w:rsidRPr="00126B6E">
              <w:rPr>
                <w:color w:val="44546A" w:themeColor="text2"/>
              </w:rPr>
              <w:t xml:space="preserve"> – when/how do I apply and what happens next?</w:t>
            </w:r>
          </w:p>
        </w:tc>
      </w:tr>
      <w:tr w:rsidR="000F49CC" w14:paraId="2D111DF3" w14:textId="77777777" w:rsidTr="00C7616E">
        <w:tc>
          <w:tcPr>
            <w:tcW w:w="265" w:type="dxa"/>
            <w:shd w:val="clear" w:color="auto" w:fill="E2EFD9" w:themeFill="accent6" w:themeFillTint="33"/>
          </w:tcPr>
          <w:p w14:paraId="387627D0" w14:textId="77777777" w:rsidR="000F49CC" w:rsidRDefault="000F49CC" w:rsidP="00C7616E">
            <w:pPr>
              <w:spacing w:after="0" w:line="240" w:lineRule="auto"/>
              <w:rPr>
                <w:b/>
                <w:bCs/>
                <w:color w:val="44546A" w:themeColor="text2"/>
              </w:rPr>
            </w:pPr>
            <w:r>
              <w:rPr>
                <w:b/>
                <w:bCs/>
                <w:color w:val="44546A" w:themeColor="text2"/>
              </w:rPr>
              <w:t>9</w:t>
            </w:r>
          </w:p>
        </w:tc>
        <w:tc>
          <w:tcPr>
            <w:tcW w:w="9923" w:type="dxa"/>
            <w:shd w:val="clear" w:color="auto" w:fill="E2EFD9" w:themeFill="accent6" w:themeFillTint="33"/>
          </w:tcPr>
          <w:p w14:paraId="27E23B7E"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Application Form</w:t>
            </w:r>
            <w:r w:rsidRPr="00126B6E">
              <w:rPr>
                <w:color w:val="44546A" w:themeColor="text2"/>
              </w:rPr>
              <w:t xml:space="preserve"> – notes on completing the application form</w:t>
            </w:r>
          </w:p>
        </w:tc>
      </w:tr>
      <w:tr w:rsidR="000F49CC" w14:paraId="6ED3C666" w14:textId="77777777" w:rsidTr="00C7616E">
        <w:tc>
          <w:tcPr>
            <w:tcW w:w="265" w:type="dxa"/>
            <w:shd w:val="clear" w:color="auto" w:fill="E2EFD9" w:themeFill="accent6" w:themeFillTint="33"/>
          </w:tcPr>
          <w:p w14:paraId="04B6D091" w14:textId="77777777" w:rsidR="000F49CC" w:rsidRDefault="000F49CC" w:rsidP="00C7616E">
            <w:pPr>
              <w:spacing w:after="0" w:line="240" w:lineRule="auto"/>
              <w:rPr>
                <w:b/>
                <w:bCs/>
                <w:color w:val="44546A" w:themeColor="text2"/>
              </w:rPr>
            </w:pPr>
            <w:r>
              <w:rPr>
                <w:b/>
                <w:bCs/>
                <w:color w:val="44546A" w:themeColor="text2"/>
              </w:rPr>
              <w:t>10</w:t>
            </w:r>
          </w:p>
        </w:tc>
        <w:tc>
          <w:tcPr>
            <w:tcW w:w="9923" w:type="dxa"/>
            <w:shd w:val="clear" w:color="auto" w:fill="E2EFD9" w:themeFill="accent6" w:themeFillTint="33"/>
          </w:tcPr>
          <w:p w14:paraId="746C039E"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Budget Sheet</w:t>
            </w:r>
            <w:r w:rsidRPr="00126B6E">
              <w:rPr>
                <w:color w:val="44546A" w:themeColor="text2"/>
              </w:rPr>
              <w:t xml:space="preserve"> – notes on completing the budget sheet </w:t>
            </w:r>
          </w:p>
        </w:tc>
      </w:tr>
      <w:tr w:rsidR="000F49CC" w14:paraId="7247313C" w14:textId="77777777" w:rsidTr="00C7616E">
        <w:tc>
          <w:tcPr>
            <w:tcW w:w="265" w:type="dxa"/>
            <w:shd w:val="clear" w:color="auto" w:fill="E2EFD9" w:themeFill="accent6" w:themeFillTint="33"/>
          </w:tcPr>
          <w:p w14:paraId="4D6F1696" w14:textId="77777777" w:rsidR="000F49CC" w:rsidRDefault="000F49CC" w:rsidP="00C7616E">
            <w:pPr>
              <w:spacing w:after="0" w:line="240" w:lineRule="auto"/>
              <w:rPr>
                <w:b/>
                <w:bCs/>
                <w:color w:val="44546A" w:themeColor="text2"/>
              </w:rPr>
            </w:pPr>
            <w:r>
              <w:rPr>
                <w:b/>
                <w:bCs/>
                <w:color w:val="44546A" w:themeColor="text2"/>
              </w:rPr>
              <w:t>11</w:t>
            </w:r>
          </w:p>
        </w:tc>
        <w:tc>
          <w:tcPr>
            <w:tcW w:w="9923" w:type="dxa"/>
            <w:shd w:val="clear" w:color="auto" w:fill="E2EFD9" w:themeFill="accent6" w:themeFillTint="33"/>
          </w:tcPr>
          <w:p w14:paraId="39C2691C"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Selection Process</w:t>
            </w:r>
            <w:r w:rsidRPr="00126B6E">
              <w:rPr>
                <w:color w:val="44546A" w:themeColor="text2"/>
              </w:rPr>
              <w:t xml:space="preserve"> – including how applications are assessed</w:t>
            </w:r>
          </w:p>
        </w:tc>
      </w:tr>
      <w:tr w:rsidR="000F49CC" w14:paraId="433C5923" w14:textId="77777777" w:rsidTr="00C7616E">
        <w:tc>
          <w:tcPr>
            <w:tcW w:w="265" w:type="dxa"/>
            <w:shd w:val="clear" w:color="auto" w:fill="E2EFD9" w:themeFill="accent6" w:themeFillTint="33"/>
          </w:tcPr>
          <w:p w14:paraId="3038B160" w14:textId="77777777" w:rsidR="000F49CC" w:rsidRDefault="000F49CC" w:rsidP="00C7616E">
            <w:pPr>
              <w:spacing w:after="0" w:line="240" w:lineRule="auto"/>
              <w:rPr>
                <w:b/>
                <w:bCs/>
                <w:color w:val="44546A" w:themeColor="text2"/>
              </w:rPr>
            </w:pPr>
            <w:r>
              <w:rPr>
                <w:b/>
                <w:bCs/>
                <w:color w:val="44546A" w:themeColor="text2"/>
              </w:rPr>
              <w:t>12</w:t>
            </w:r>
          </w:p>
        </w:tc>
        <w:tc>
          <w:tcPr>
            <w:tcW w:w="9923" w:type="dxa"/>
            <w:shd w:val="clear" w:color="auto" w:fill="E2EFD9" w:themeFill="accent6" w:themeFillTint="33"/>
          </w:tcPr>
          <w:p w14:paraId="09F97CFB" w14:textId="4C1B4A9F" w:rsidR="000F49CC" w:rsidRDefault="000F49CC" w:rsidP="00C7616E">
            <w:pPr>
              <w:spacing w:after="0" w:line="240" w:lineRule="auto"/>
              <w:rPr>
                <w:b/>
                <w:bCs/>
                <w:color w:val="44546A" w:themeColor="text2"/>
              </w:rPr>
            </w:pPr>
            <w:r>
              <w:rPr>
                <w:b/>
                <w:bCs/>
                <w:color w:val="44546A" w:themeColor="text2"/>
              </w:rPr>
              <w:t>Assessment Criteria -</w:t>
            </w:r>
            <w:r w:rsidR="00CE6FC9">
              <w:rPr>
                <w:b/>
                <w:bCs/>
                <w:color w:val="44546A" w:themeColor="text2"/>
              </w:rPr>
              <w:t xml:space="preserve"> </w:t>
            </w:r>
            <w:r w:rsidRPr="00CE6FC9">
              <w:rPr>
                <w:color w:val="44546A" w:themeColor="text2"/>
              </w:rPr>
              <w:t>parameters for selection of application</w:t>
            </w:r>
            <w:r>
              <w:rPr>
                <w:b/>
                <w:bCs/>
                <w:color w:val="44546A" w:themeColor="text2"/>
              </w:rPr>
              <w:t xml:space="preserve"> </w:t>
            </w:r>
          </w:p>
        </w:tc>
      </w:tr>
      <w:tr w:rsidR="000F49CC" w14:paraId="7F075984" w14:textId="77777777" w:rsidTr="00C7616E">
        <w:tc>
          <w:tcPr>
            <w:tcW w:w="265" w:type="dxa"/>
            <w:shd w:val="clear" w:color="auto" w:fill="E2EFD9" w:themeFill="accent6" w:themeFillTint="33"/>
          </w:tcPr>
          <w:p w14:paraId="7D347724" w14:textId="77777777" w:rsidR="000F49CC" w:rsidRDefault="000F49CC" w:rsidP="00C7616E">
            <w:pPr>
              <w:spacing w:after="0" w:line="240" w:lineRule="auto"/>
              <w:rPr>
                <w:b/>
                <w:bCs/>
                <w:color w:val="44546A" w:themeColor="text2"/>
              </w:rPr>
            </w:pPr>
            <w:r>
              <w:rPr>
                <w:b/>
                <w:bCs/>
                <w:color w:val="44546A" w:themeColor="text2"/>
              </w:rPr>
              <w:t>13</w:t>
            </w:r>
          </w:p>
        </w:tc>
        <w:tc>
          <w:tcPr>
            <w:tcW w:w="9923" w:type="dxa"/>
            <w:shd w:val="clear" w:color="auto" w:fill="E2EFD9" w:themeFill="accent6" w:themeFillTint="33"/>
          </w:tcPr>
          <w:p w14:paraId="60CBA1B4"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Key milestones</w:t>
            </w:r>
            <w:r w:rsidRPr="00126B6E">
              <w:rPr>
                <w:color w:val="44546A" w:themeColor="text2"/>
              </w:rPr>
              <w:t xml:space="preserve"> – deadlines and expected notification dates</w:t>
            </w:r>
          </w:p>
        </w:tc>
      </w:tr>
      <w:tr w:rsidR="000F49CC" w14:paraId="059D7DA4" w14:textId="77777777" w:rsidTr="00C7616E">
        <w:tc>
          <w:tcPr>
            <w:tcW w:w="265" w:type="dxa"/>
            <w:shd w:val="clear" w:color="auto" w:fill="E2EFD9" w:themeFill="accent6" w:themeFillTint="33"/>
          </w:tcPr>
          <w:p w14:paraId="58022911" w14:textId="77777777" w:rsidR="000F49CC" w:rsidRDefault="000F49CC" w:rsidP="00C7616E">
            <w:pPr>
              <w:spacing w:after="0" w:line="240" w:lineRule="auto"/>
              <w:rPr>
                <w:b/>
                <w:bCs/>
                <w:color w:val="44546A" w:themeColor="text2"/>
              </w:rPr>
            </w:pPr>
            <w:r>
              <w:rPr>
                <w:b/>
                <w:bCs/>
                <w:color w:val="44546A" w:themeColor="text2"/>
              </w:rPr>
              <w:t>14</w:t>
            </w:r>
          </w:p>
        </w:tc>
        <w:tc>
          <w:tcPr>
            <w:tcW w:w="9923" w:type="dxa"/>
            <w:shd w:val="clear" w:color="auto" w:fill="E2EFD9" w:themeFill="accent6" w:themeFillTint="33"/>
          </w:tcPr>
          <w:p w14:paraId="65EE64CA" w14:textId="77777777" w:rsidR="000F49CC" w:rsidRPr="00126B6E" w:rsidRDefault="000F49CC" w:rsidP="00C7616E">
            <w:pPr>
              <w:spacing w:after="0" w:line="240" w:lineRule="auto"/>
              <w:rPr>
                <w:b/>
                <w:bCs/>
                <w:color w:val="44546A" w:themeColor="text2"/>
              </w:rPr>
            </w:pPr>
            <w:r>
              <w:rPr>
                <w:b/>
                <w:bCs/>
                <w:color w:val="44546A" w:themeColor="text2"/>
              </w:rPr>
              <w:t xml:space="preserve"> </w:t>
            </w:r>
            <w:r w:rsidRPr="00126B6E">
              <w:rPr>
                <w:b/>
                <w:bCs/>
                <w:color w:val="44546A" w:themeColor="text2"/>
              </w:rPr>
              <w:t>Pre-submission Checklist</w:t>
            </w:r>
            <w:r w:rsidRPr="00126B6E">
              <w:rPr>
                <w:color w:val="44546A" w:themeColor="text2"/>
              </w:rPr>
              <w:t xml:space="preserve"> – what must be submitted and naming conventions</w:t>
            </w:r>
          </w:p>
        </w:tc>
      </w:tr>
      <w:tr w:rsidR="000F49CC" w14:paraId="62AF8FE5" w14:textId="77777777" w:rsidTr="00C7616E">
        <w:tc>
          <w:tcPr>
            <w:tcW w:w="265" w:type="dxa"/>
            <w:shd w:val="clear" w:color="auto" w:fill="FFE599" w:themeFill="accent4" w:themeFillTint="66"/>
          </w:tcPr>
          <w:p w14:paraId="05E9B168" w14:textId="77777777" w:rsidR="000F49CC" w:rsidRDefault="000F49CC" w:rsidP="00C7616E">
            <w:pPr>
              <w:spacing w:after="0" w:line="240" w:lineRule="auto"/>
              <w:rPr>
                <w:b/>
                <w:bCs/>
                <w:color w:val="44546A" w:themeColor="text2"/>
              </w:rPr>
            </w:pPr>
            <w:r>
              <w:rPr>
                <w:b/>
                <w:bCs/>
                <w:color w:val="44546A" w:themeColor="text2"/>
              </w:rPr>
              <w:t>15</w:t>
            </w:r>
          </w:p>
        </w:tc>
        <w:tc>
          <w:tcPr>
            <w:tcW w:w="9923" w:type="dxa"/>
            <w:shd w:val="clear" w:color="auto" w:fill="FFE599" w:themeFill="accent4" w:themeFillTint="66"/>
          </w:tcPr>
          <w:p w14:paraId="7147986D" w14:textId="77777777" w:rsidR="000F49CC" w:rsidRPr="00AF34AD" w:rsidRDefault="000F49CC" w:rsidP="00C7616E">
            <w:pPr>
              <w:spacing w:after="0" w:line="240" w:lineRule="auto"/>
              <w:rPr>
                <w:color w:val="44546A" w:themeColor="text2"/>
              </w:rPr>
            </w:pPr>
            <w:r>
              <w:rPr>
                <w:b/>
                <w:bCs/>
                <w:color w:val="44546A" w:themeColor="text2"/>
              </w:rPr>
              <w:t>Granting Process</w:t>
            </w:r>
            <w:r>
              <w:rPr>
                <w:color w:val="44546A" w:themeColor="text2"/>
              </w:rPr>
              <w:t xml:space="preserve"> – what happens if my application is successful</w:t>
            </w:r>
          </w:p>
        </w:tc>
      </w:tr>
      <w:tr w:rsidR="000F49CC" w14:paraId="30F9582C" w14:textId="77777777" w:rsidTr="00C7616E">
        <w:tc>
          <w:tcPr>
            <w:tcW w:w="265" w:type="dxa"/>
            <w:shd w:val="clear" w:color="auto" w:fill="FFF2CC" w:themeFill="accent4" w:themeFillTint="33"/>
          </w:tcPr>
          <w:p w14:paraId="04303F9A" w14:textId="77777777" w:rsidR="000F49CC" w:rsidRDefault="000F49CC" w:rsidP="00C7616E">
            <w:pPr>
              <w:spacing w:after="0" w:line="240" w:lineRule="auto"/>
              <w:rPr>
                <w:b/>
                <w:bCs/>
                <w:color w:val="44546A" w:themeColor="text2"/>
              </w:rPr>
            </w:pPr>
            <w:r>
              <w:rPr>
                <w:b/>
                <w:bCs/>
                <w:color w:val="44546A" w:themeColor="text2"/>
              </w:rPr>
              <w:t>16</w:t>
            </w:r>
          </w:p>
        </w:tc>
        <w:tc>
          <w:tcPr>
            <w:tcW w:w="9923" w:type="dxa"/>
            <w:shd w:val="clear" w:color="auto" w:fill="FFF2CC" w:themeFill="accent4" w:themeFillTint="33"/>
          </w:tcPr>
          <w:p w14:paraId="4A04B0A4"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Contracting</w:t>
            </w:r>
            <w:r w:rsidRPr="00126B6E">
              <w:rPr>
                <w:color w:val="44546A" w:themeColor="text2"/>
              </w:rPr>
              <w:t xml:space="preserve"> – everything you need to know about the contract process.</w:t>
            </w:r>
          </w:p>
        </w:tc>
      </w:tr>
      <w:tr w:rsidR="000F49CC" w14:paraId="385AB87F" w14:textId="77777777" w:rsidTr="00C7616E">
        <w:tc>
          <w:tcPr>
            <w:tcW w:w="265" w:type="dxa"/>
            <w:shd w:val="clear" w:color="auto" w:fill="FFF2CC" w:themeFill="accent4" w:themeFillTint="33"/>
          </w:tcPr>
          <w:p w14:paraId="68B86C98" w14:textId="77777777" w:rsidR="000F49CC" w:rsidRDefault="000F49CC" w:rsidP="00C7616E">
            <w:pPr>
              <w:spacing w:after="0" w:line="240" w:lineRule="auto"/>
              <w:rPr>
                <w:b/>
                <w:bCs/>
                <w:color w:val="44546A" w:themeColor="text2"/>
              </w:rPr>
            </w:pPr>
            <w:r>
              <w:rPr>
                <w:b/>
                <w:bCs/>
                <w:color w:val="44546A" w:themeColor="text2"/>
              </w:rPr>
              <w:t>17</w:t>
            </w:r>
          </w:p>
        </w:tc>
        <w:tc>
          <w:tcPr>
            <w:tcW w:w="9923" w:type="dxa"/>
            <w:shd w:val="clear" w:color="auto" w:fill="FFF2CC" w:themeFill="accent4" w:themeFillTint="33"/>
          </w:tcPr>
          <w:p w14:paraId="062AF08B"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Payments</w:t>
            </w:r>
            <w:r w:rsidRPr="00126B6E">
              <w:rPr>
                <w:color w:val="44546A" w:themeColor="text2"/>
              </w:rPr>
              <w:t xml:space="preserve"> – British Council requirements/documents for making grant payments.</w:t>
            </w:r>
          </w:p>
        </w:tc>
      </w:tr>
      <w:tr w:rsidR="000F49CC" w14:paraId="34FE8CE2" w14:textId="77777777" w:rsidTr="00C7616E">
        <w:tc>
          <w:tcPr>
            <w:tcW w:w="265" w:type="dxa"/>
            <w:shd w:val="clear" w:color="auto" w:fill="FFF2CC" w:themeFill="accent4" w:themeFillTint="33"/>
          </w:tcPr>
          <w:p w14:paraId="0B64BC3A" w14:textId="77777777" w:rsidR="000F49CC" w:rsidRDefault="000F49CC" w:rsidP="00C7616E">
            <w:pPr>
              <w:spacing w:after="0" w:line="240" w:lineRule="auto"/>
              <w:rPr>
                <w:b/>
                <w:bCs/>
                <w:color w:val="44546A" w:themeColor="text2"/>
              </w:rPr>
            </w:pPr>
            <w:r>
              <w:rPr>
                <w:b/>
                <w:bCs/>
                <w:color w:val="44546A" w:themeColor="text2"/>
              </w:rPr>
              <w:t>18</w:t>
            </w:r>
          </w:p>
        </w:tc>
        <w:tc>
          <w:tcPr>
            <w:tcW w:w="9923" w:type="dxa"/>
            <w:shd w:val="clear" w:color="auto" w:fill="FFF2CC" w:themeFill="accent4" w:themeFillTint="33"/>
          </w:tcPr>
          <w:p w14:paraId="3295B99D" w14:textId="77777777" w:rsidR="000F49CC" w:rsidRPr="00126B6E" w:rsidRDefault="000F49CC" w:rsidP="00C7616E">
            <w:pPr>
              <w:spacing w:after="0" w:line="240" w:lineRule="auto"/>
              <w:rPr>
                <w:color w:val="44546A" w:themeColor="text2"/>
              </w:rPr>
            </w:pPr>
            <w:r>
              <w:rPr>
                <w:b/>
                <w:bCs/>
                <w:color w:val="44546A" w:themeColor="text2"/>
              </w:rPr>
              <w:t xml:space="preserve"> </w:t>
            </w:r>
            <w:r w:rsidRPr="00126B6E">
              <w:rPr>
                <w:b/>
                <w:bCs/>
                <w:color w:val="44546A" w:themeColor="text2"/>
              </w:rPr>
              <w:t>Monitoring &amp; Reporting</w:t>
            </w:r>
            <w:r w:rsidRPr="00126B6E">
              <w:rPr>
                <w:color w:val="44546A" w:themeColor="text2"/>
              </w:rPr>
              <w:t xml:space="preserve"> – guidance and expectations on grant reporting.</w:t>
            </w:r>
          </w:p>
        </w:tc>
      </w:tr>
    </w:tbl>
    <w:p w14:paraId="246F9391" w14:textId="77777777" w:rsidR="000F49CC" w:rsidRPr="003E67F2" w:rsidRDefault="000F49CC" w:rsidP="000F49CC">
      <w:pPr>
        <w:spacing w:after="0" w:line="240" w:lineRule="auto"/>
        <w:rPr>
          <w:color w:val="44546A" w:themeColor="text2"/>
        </w:rPr>
      </w:pPr>
    </w:p>
    <w:p w14:paraId="677CF6DE" w14:textId="77777777" w:rsidR="000F49CC" w:rsidRPr="003E67F2" w:rsidRDefault="000F49CC" w:rsidP="000F49CC">
      <w:pPr>
        <w:spacing w:after="0" w:line="240" w:lineRule="auto"/>
        <w:rPr>
          <w:color w:val="44546A" w:themeColor="text2"/>
        </w:rPr>
      </w:pPr>
      <w:r>
        <w:rPr>
          <w:color w:val="44546A" w:themeColor="text2"/>
        </w:rPr>
        <w:br w:type="page"/>
      </w:r>
    </w:p>
    <w:p w14:paraId="401790A5" w14:textId="77777777" w:rsidR="000F49CC" w:rsidRDefault="000F49CC" w:rsidP="000F49CC">
      <w:pPr>
        <w:pStyle w:val="HeadingA"/>
        <w:spacing w:before="0" w:after="0" w:line="240" w:lineRule="auto"/>
        <w:rPr>
          <w:color w:val="FFC000" w:themeColor="accent4"/>
        </w:rPr>
        <w:sectPr w:rsidR="000F49CC" w:rsidSect="000F49CC">
          <w:headerReference w:type="default" r:id="rId11"/>
          <w:footerReference w:type="default" r:id="rId12"/>
          <w:headerReference w:type="first" r:id="rId13"/>
          <w:footerReference w:type="first" r:id="rId14"/>
          <w:pgSz w:w="11900" w:h="16840"/>
          <w:pgMar w:top="1418" w:right="851" w:bottom="851" w:left="851" w:header="6" w:footer="799" w:gutter="0"/>
          <w:cols w:space="708"/>
          <w:titlePg/>
          <w:docGrid w:linePitch="360"/>
        </w:sectPr>
      </w:pPr>
    </w:p>
    <w:p w14:paraId="6314D64B" w14:textId="491593A7" w:rsidR="000F49CC" w:rsidRDefault="000F49CC" w:rsidP="000F49CC">
      <w:pPr>
        <w:pStyle w:val="HeadingA"/>
        <w:spacing w:before="0" w:after="0" w:line="240" w:lineRule="auto"/>
      </w:pPr>
      <w:r w:rsidRPr="00B703F5">
        <w:rPr>
          <w:color w:val="FFC000" w:themeColor="accent4"/>
        </w:rPr>
        <w:lastRenderedPageBreak/>
        <w:t xml:space="preserve">Countries: </w:t>
      </w:r>
      <w:r>
        <w:rPr>
          <w:color w:val="FFC000" w:themeColor="accent4"/>
        </w:rPr>
        <w:t>United Kingdom with either France or Germany</w:t>
      </w:r>
      <w:r w:rsidRPr="00B703F5">
        <w:rPr>
          <w:color w:val="FFC000" w:themeColor="accent4"/>
        </w:rPr>
        <w:t xml:space="preserve"> </w:t>
      </w:r>
      <w:r>
        <w:t>Going Global Partnerships</w:t>
      </w:r>
    </w:p>
    <w:p w14:paraId="316DD89C" w14:textId="77777777" w:rsidR="000F49CC" w:rsidRPr="00B12227" w:rsidRDefault="000F49CC" w:rsidP="000F49CC"/>
    <w:p w14:paraId="5E1B9896" w14:textId="77777777" w:rsidR="000F49CC" w:rsidRPr="00B12227" w:rsidRDefault="00000000" w:rsidP="000F49CC">
      <w:pPr>
        <w:spacing w:after="0" w:line="240" w:lineRule="auto"/>
        <w:rPr>
          <w:rFonts w:cs="Arial"/>
          <w:sz w:val="22"/>
          <w:szCs w:val="22"/>
        </w:rPr>
      </w:pPr>
      <w:hyperlink r:id="rId15" w:history="1">
        <w:r w:rsidR="000F49CC" w:rsidRPr="00B12227">
          <w:rPr>
            <w:rStyle w:val="Hyperlink"/>
            <w:rFonts w:cs="Arial"/>
            <w:sz w:val="22"/>
            <w:szCs w:val="22"/>
          </w:rPr>
          <w:t>Going Global Partnerships</w:t>
        </w:r>
      </w:hyperlink>
      <w:r w:rsidR="000F49CC" w:rsidRPr="00B12227">
        <w:rPr>
          <w:rFonts w:cs="Arial"/>
          <w:sz w:val="22"/>
          <w:szCs w:val="22"/>
        </w:rPr>
        <w:t> </w:t>
      </w:r>
      <w:r w:rsidR="000F49CC" w:rsidRPr="00B12227">
        <w:rPr>
          <w:rFonts w:cs="Arial"/>
          <w:color w:val="000000"/>
          <w:sz w:val="22"/>
          <w:szCs w:val="22"/>
        </w:rPr>
        <w:t>supports universities, colleges and wider education stakeholders around the world to work together towards stronger, equitable, more inclusive and internationally connected higher education, science and TVET. </w:t>
      </w:r>
    </w:p>
    <w:p w14:paraId="63B98A02" w14:textId="77777777" w:rsidR="000F49CC" w:rsidRPr="00B12227" w:rsidRDefault="000F49CC" w:rsidP="000F49CC">
      <w:pPr>
        <w:pStyle w:val="p1"/>
        <w:rPr>
          <w:rFonts w:ascii="Arial" w:hAnsi="Arial" w:cs="Arial"/>
        </w:rPr>
      </w:pPr>
    </w:p>
    <w:p w14:paraId="5FF04E8F" w14:textId="77777777" w:rsidR="000F49CC" w:rsidRPr="00B12227" w:rsidRDefault="000F49CC" w:rsidP="000F49CC">
      <w:pPr>
        <w:pStyle w:val="p1"/>
        <w:rPr>
          <w:rFonts w:ascii="Arial" w:hAnsi="Arial" w:cs="Arial"/>
        </w:rPr>
      </w:pPr>
      <w:r w:rsidRPr="00B12227">
        <w:rPr>
          <w:rFonts w:ascii="Arial" w:hAnsi="Arial" w:cs="Arial"/>
          <w:color w:val="000000"/>
        </w:rPr>
        <w:t>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w:t>
      </w:r>
    </w:p>
    <w:p w14:paraId="2102AA01" w14:textId="77777777" w:rsidR="000F49CC" w:rsidRPr="00B12227" w:rsidRDefault="000F49CC" w:rsidP="000F49CC">
      <w:pPr>
        <w:pStyle w:val="p1"/>
        <w:rPr>
          <w:rFonts w:ascii="Arial" w:hAnsi="Arial" w:cs="Arial"/>
        </w:rPr>
      </w:pPr>
    </w:p>
    <w:p w14:paraId="7E40AAF9" w14:textId="77777777" w:rsidR="000F49CC" w:rsidRPr="00B12227" w:rsidRDefault="000F49CC" w:rsidP="000F49CC">
      <w:pPr>
        <w:pStyle w:val="p1"/>
        <w:rPr>
          <w:rFonts w:ascii="Arial" w:hAnsi="Arial" w:cs="Arial"/>
          <w:color w:val="000000"/>
        </w:rPr>
      </w:pPr>
      <w:r w:rsidRPr="00B12227">
        <w:rPr>
          <w:rFonts w:ascii="Arial" w:hAnsi="Arial" w:cs="Arial"/>
          <w:color w:val="000000"/>
        </w:rPr>
        <w:t>We help to strengthen higher education and TVET in five core areas:</w:t>
      </w:r>
    </w:p>
    <w:p w14:paraId="11EBFEA8" w14:textId="77777777" w:rsidR="000F49CC" w:rsidRPr="00B12227" w:rsidRDefault="000F49CC" w:rsidP="000F49CC">
      <w:pPr>
        <w:pStyle w:val="p1"/>
        <w:rPr>
          <w:rFonts w:ascii="Arial" w:hAnsi="Arial" w:cs="Arial"/>
        </w:rPr>
      </w:pPr>
    </w:p>
    <w:p w14:paraId="25953199" w14:textId="77777777" w:rsidR="000F49CC" w:rsidRPr="00B12227" w:rsidRDefault="000F49CC" w:rsidP="000F49CC">
      <w:pPr>
        <w:pStyle w:val="li1"/>
        <w:numPr>
          <w:ilvl w:val="0"/>
          <w:numId w:val="11"/>
        </w:numPr>
        <w:spacing w:before="0" w:beforeAutospacing="0" w:after="0" w:afterAutospacing="0"/>
        <w:rPr>
          <w:rFonts w:ascii="Arial" w:eastAsia="Times New Roman" w:hAnsi="Arial" w:cs="Arial"/>
          <w:color w:val="000000"/>
        </w:rPr>
      </w:pPr>
      <w:r w:rsidRPr="00B12227">
        <w:rPr>
          <w:rFonts w:ascii="Arial" w:eastAsia="Times New Roman" w:hAnsi="Arial" w:cs="Arial"/>
          <w:b/>
          <w:bCs/>
          <w:color w:val="000000"/>
        </w:rPr>
        <w:t>Enabling research</w:t>
      </w:r>
      <w:r w:rsidRPr="00B12227">
        <w:rPr>
          <w:rFonts w:ascii="Arial" w:eastAsia="Times New Roman" w:hAnsi="Arial" w:cs="Arial"/>
          <w:color w:val="000000"/>
        </w:rPr>
        <w:t xml:space="preserve"> – supporting research, knowledge and innovation collaborations to address local and global challenges and promote inclusive growth. </w:t>
      </w:r>
    </w:p>
    <w:p w14:paraId="679C87C2" w14:textId="77777777" w:rsidR="000F49CC" w:rsidRPr="00B12227" w:rsidRDefault="000F49CC" w:rsidP="000F49CC">
      <w:pPr>
        <w:pStyle w:val="li1"/>
        <w:spacing w:before="0" w:beforeAutospacing="0" w:after="0" w:afterAutospacing="0"/>
        <w:ind w:left="720"/>
        <w:rPr>
          <w:rFonts w:ascii="Arial" w:eastAsia="Times New Roman" w:hAnsi="Arial" w:cs="Arial"/>
          <w:color w:val="000000"/>
        </w:rPr>
      </w:pPr>
    </w:p>
    <w:p w14:paraId="7B10FAC2" w14:textId="77777777" w:rsidR="000F49CC" w:rsidRPr="00B12227" w:rsidRDefault="000F49CC" w:rsidP="000F49CC">
      <w:pPr>
        <w:pStyle w:val="li1"/>
        <w:numPr>
          <w:ilvl w:val="0"/>
          <w:numId w:val="11"/>
        </w:numPr>
        <w:spacing w:before="0" w:beforeAutospacing="0" w:after="0" w:afterAutospacing="0"/>
        <w:rPr>
          <w:rFonts w:ascii="Arial" w:eastAsia="Times New Roman" w:hAnsi="Arial" w:cs="Arial"/>
          <w:color w:val="000000"/>
        </w:rPr>
      </w:pPr>
      <w:r w:rsidRPr="00B12227">
        <w:rPr>
          <w:rFonts w:ascii="Arial" w:eastAsia="Times New Roman" w:hAnsi="Arial" w:cs="Arial"/>
          <w:b/>
          <w:bCs/>
          <w:color w:val="000000"/>
        </w:rPr>
        <w:t>Internationalising higher education and TVET</w:t>
      </w:r>
      <w:r w:rsidRPr="00B12227">
        <w:rPr>
          <w:rFonts w:ascii="Arial" w:eastAsia="Times New Roman" w:hAnsi="Arial" w:cs="Arial"/>
          <w:color w:val="000000"/>
        </w:rPr>
        <w:t xml:space="preserve"> – supporting systems, institutions and individuals to benefit from internationalisation, including enabling transnational education and system alignment. </w:t>
      </w:r>
    </w:p>
    <w:p w14:paraId="5570EA26" w14:textId="77777777" w:rsidR="000F49CC" w:rsidRPr="00B12227" w:rsidRDefault="000F49CC" w:rsidP="000F49CC">
      <w:pPr>
        <w:pStyle w:val="li1"/>
        <w:spacing w:before="0" w:beforeAutospacing="0" w:after="0" w:afterAutospacing="0"/>
        <w:ind w:left="720"/>
        <w:rPr>
          <w:rFonts w:ascii="Arial" w:eastAsia="Times New Roman" w:hAnsi="Arial" w:cs="Arial"/>
          <w:color w:val="000000"/>
        </w:rPr>
      </w:pPr>
    </w:p>
    <w:p w14:paraId="67D38F71" w14:textId="77777777" w:rsidR="000F49CC" w:rsidRPr="00B12227" w:rsidRDefault="000F49CC" w:rsidP="000F49CC">
      <w:pPr>
        <w:pStyle w:val="li1"/>
        <w:numPr>
          <w:ilvl w:val="0"/>
          <w:numId w:val="11"/>
        </w:numPr>
        <w:spacing w:before="0" w:beforeAutospacing="0" w:after="0" w:afterAutospacing="0"/>
        <w:rPr>
          <w:rFonts w:ascii="Arial" w:eastAsia="Times New Roman" w:hAnsi="Arial" w:cs="Arial"/>
          <w:color w:val="000000"/>
        </w:rPr>
      </w:pPr>
      <w:r w:rsidRPr="00B12227">
        <w:rPr>
          <w:rFonts w:ascii="Arial" w:eastAsia="Times New Roman" w:hAnsi="Arial" w:cs="Arial"/>
          <w:b/>
          <w:bCs/>
          <w:color w:val="000000"/>
        </w:rPr>
        <w:t>Strengthening systems and institutions</w:t>
      </w:r>
      <w:r w:rsidRPr="00B12227">
        <w:rPr>
          <w:rFonts w:ascii="Arial" w:eastAsia="Times New Roman" w:hAnsi="Arial" w:cs="Arial"/>
          <w:color w:val="000000"/>
        </w:rPr>
        <w:t xml:space="preserve"> – improving the quality and efficiency of higher education and TVET institutions and systems.</w:t>
      </w:r>
    </w:p>
    <w:p w14:paraId="3A32C183" w14:textId="77777777" w:rsidR="000F49CC" w:rsidRPr="00B12227" w:rsidRDefault="000F49CC" w:rsidP="000F49CC">
      <w:pPr>
        <w:pStyle w:val="li1"/>
        <w:spacing w:before="0" w:beforeAutospacing="0" w:after="0" w:afterAutospacing="0"/>
        <w:ind w:left="720"/>
        <w:rPr>
          <w:rFonts w:ascii="Arial" w:eastAsia="Times New Roman" w:hAnsi="Arial" w:cs="Arial"/>
          <w:color w:val="000000"/>
        </w:rPr>
      </w:pPr>
    </w:p>
    <w:p w14:paraId="483681CD" w14:textId="77777777" w:rsidR="000F49CC" w:rsidRPr="00B12227" w:rsidRDefault="000F49CC" w:rsidP="000F49CC">
      <w:pPr>
        <w:pStyle w:val="li1"/>
        <w:numPr>
          <w:ilvl w:val="0"/>
          <w:numId w:val="11"/>
        </w:numPr>
        <w:spacing w:before="0" w:beforeAutospacing="0" w:after="0" w:afterAutospacing="0"/>
        <w:rPr>
          <w:rFonts w:ascii="Arial" w:eastAsia="Times New Roman" w:hAnsi="Arial" w:cs="Arial"/>
          <w:color w:val="000000"/>
        </w:rPr>
      </w:pPr>
      <w:r w:rsidRPr="00B12227">
        <w:rPr>
          <w:rFonts w:ascii="Arial" w:eastAsia="Times New Roman" w:hAnsi="Arial" w:cs="Arial"/>
          <w:b/>
          <w:bCs/>
          <w:color w:val="000000"/>
        </w:rPr>
        <w:t>Enhancing learner outcomes</w:t>
      </w:r>
      <w:r w:rsidRPr="00B12227">
        <w:rPr>
          <w:rFonts w:ascii="Arial" w:eastAsia="Times New Roman" w:hAnsi="Arial" w:cs="Arial"/>
          <w:color w:val="000000"/>
        </w:rPr>
        <w:t xml:space="preserve"> – addressing the qualities of the global graduate, including soft skills, employability and community outcomes.</w:t>
      </w:r>
    </w:p>
    <w:p w14:paraId="6E1E6CB0" w14:textId="77777777" w:rsidR="000F49CC" w:rsidRPr="00B12227" w:rsidRDefault="000F49CC" w:rsidP="000F49CC">
      <w:pPr>
        <w:pStyle w:val="li1"/>
        <w:spacing w:before="0" w:beforeAutospacing="0" w:after="0" w:afterAutospacing="0"/>
        <w:ind w:left="720"/>
        <w:rPr>
          <w:rFonts w:ascii="Arial" w:eastAsia="Times New Roman" w:hAnsi="Arial" w:cs="Arial"/>
          <w:color w:val="000000"/>
        </w:rPr>
      </w:pPr>
    </w:p>
    <w:p w14:paraId="203C8643" w14:textId="77777777" w:rsidR="000F49CC" w:rsidRPr="00B12227" w:rsidRDefault="000F49CC" w:rsidP="000F49CC">
      <w:pPr>
        <w:pStyle w:val="li1"/>
        <w:numPr>
          <w:ilvl w:val="0"/>
          <w:numId w:val="11"/>
        </w:numPr>
        <w:spacing w:before="0" w:beforeAutospacing="0" w:after="0" w:afterAutospacing="0"/>
        <w:rPr>
          <w:rFonts w:ascii="Arial" w:eastAsia="Times New Roman" w:hAnsi="Arial" w:cs="Arial"/>
          <w:color w:val="000000"/>
        </w:rPr>
      </w:pPr>
      <w:r w:rsidRPr="00B12227">
        <w:rPr>
          <w:rFonts w:ascii="Arial" w:eastAsia="Times New Roman" w:hAnsi="Arial" w:cs="Arial"/>
          <w:b/>
          <w:bCs/>
          <w:color w:val="000000"/>
        </w:rPr>
        <w:t>Increasing equality, diversity and inclusion</w:t>
      </w:r>
      <w:r w:rsidRPr="00B12227">
        <w:rPr>
          <w:rFonts w:ascii="Arial" w:eastAsia="Times New Roman" w:hAnsi="Arial" w:cs="Arial"/>
          <w:color w:val="000000"/>
        </w:rPr>
        <w:t xml:space="preserve"> – making higher education and TVET more accessible, equitable and accountable.</w:t>
      </w:r>
    </w:p>
    <w:p w14:paraId="4CF78896" w14:textId="77777777" w:rsidR="000F49CC" w:rsidRPr="00B12227" w:rsidRDefault="000F49CC" w:rsidP="000F49CC">
      <w:pPr>
        <w:pStyle w:val="li1"/>
        <w:spacing w:before="0" w:beforeAutospacing="0" w:after="0" w:afterAutospacing="0"/>
        <w:rPr>
          <w:rFonts w:ascii="Arial" w:eastAsia="Times New Roman" w:hAnsi="Arial" w:cs="Arial"/>
          <w:color w:val="000000"/>
        </w:rPr>
      </w:pPr>
    </w:p>
    <w:p w14:paraId="4F3FD0F0" w14:textId="77777777" w:rsidR="000F49CC" w:rsidRPr="00B12227" w:rsidRDefault="000F49CC" w:rsidP="000F49CC">
      <w:pPr>
        <w:pStyle w:val="p1"/>
        <w:rPr>
          <w:rFonts w:ascii="Arial" w:hAnsi="Arial" w:cs="Arial"/>
        </w:rPr>
      </w:pPr>
      <w:r w:rsidRPr="00B12227">
        <w:rPr>
          <w:rFonts w:ascii="Arial" w:hAnsi="Arial" w:cs="Arial"/>
          <w:color w:val="000000"/>
        </w:rPr>
        <w:t xml:space="preserve">See open and upcoming Going Global Partnerships opportunities </w:t>
      </w:r>
      <w:hyperlink r:id="rId16" w:tooltip="https://education-services.britishcouncil.org/opportunities?sort_by=created&amp;field_programme_tid%5B%5D=404" w:history="1">
        <w:r w:rsidRPr="00B12227">
          <w:rPr>
            <w:rStyle w:val="Hyperlink"/>
            <w:rFonts w:cs="Arial"/>
          </w:rPr>
          <w:t>on our portal</w:t>
        </w:r>
      </w:hyperlink>
      <w:r w:rsidRPr="00B12227">
        <w:rPr>
          <w:rFonts w:ascii="Arial" w:hAnsi="Arial" w:cs="Arial"/>
          <w:color w:val="000000"/>
        </w:rPr>
        <w:t>.</w:t>
      </w:r>
    </w:p>
    <w:p w14:paraId="5E3F56FC" w14:textId="77777777" w:rsidR="000F49CC" w:rsidRPr="00B12227" w:rsidRDefault="000F49CC" w:rsidP="000F49CC">
      <w:pPr>
        <w:pStyle w:val="p2"/>
        <w:rPr>
          <w:rFonts w:ascii="Arial" w:hAnsi="Arial" w:cs="Arial"/>
        </w:rPr>
      </w:pPr>
    </w:p>
    <w:p w14:paraId="3EF8EC8B" w14:textId="77777777" w:rsidR="000F49CC" w:rsidRPr="00B12227" w:rsidRDefault="000F49CC" w:rsidP="000F49CC">
      <w:pPr>
        <w:pStyle w:val="p1"/>
        <w:rPr>
          <w:rFonts w:ascii="Arial" w:hAnsi="Arial" w:cs="Arial"/>
          <w:color w:val="000000"/>
        </w:rPr>
      </w:pPr>
      <w:r w:rsidRPr="00B12227">
        <w:rPr>
          <w:rFonts w:ascii="Arial" w:hAnsi="Arial" w:cs="Arial"/>
          <w:color w:val="000000"/>
        </w:rPr>
        <w:t>Opportunities are being launched continually, so please check this page regularly.</w:t>
      </w:r>
    </w:p>
    <w:p w14:paraId="6E977905" w14:textId="77777777" w:rsidR="000F49CC" w:rsidRPr="00B12227" w:rsidRDefault="000F49CC" w:rsidP="000F49CC">
      <w:pPr>
        <w:pStyle w:val="p1"/>
        <w:rPr>
          <w:rFonts w:ascii="Arial" w:hAnsi="Arial" w:cs="Arial"/>
        </w:rPr>
      </w:pPr>
    </w:p>
    <w:p w14:paraId="440A9D91" w14:textId="77777777" w:rsidR="000F49CC" w:rsidRPr="00B12227" w:rsidRDefault="000F49CC" w:rsidP="000F49CC">
      <w:pPr>
        <w:spacing w:after="0" w:line="240" w:lineRule="auto"/>
        <w:rPr>
          <w:rFonts w:cs="Arial"/>
          <w:sz w:val="22"/>
          <w:szCs w:val="22"/>
        </w:rPr>
      </w:pPr>
    </w:p>
    <w:p w14:paraId="664B9B1D"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7D8AA6C3"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4B2C7103"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02F868C5"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0ED7F788"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0E3FC519"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3F790C66"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21DD875D"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4A9EBA40" w14:textId="77777777" w:rsidR="000F49CC" w:rsidRDefault="000F49CC" w:rsidP="000F49CC">
      <w:pPr>
        <w:pStyle w:val="paragraph"/>
        <w:spacing w:before="0" w:beforeAutospacing="0" w:after="0" w:afterAutospacing="0"/>
        <w:textAlignment w:val="baseline"/>
        <w:rPr>
          <w:rStyle w:val="normaltextrun"/>
          <w:rFonts w:cs="Arial"/>
          <w:b/>
          <w:bCs/>
          <w:sz w:val="46"/>
          <w:szCs w:val="46"/>
        </w:rPr>
      </w:pPr>
    </w:p>
    <w:p w14:paraId="465BFD52" w14:textId="6E64B804" w:rsidR="000F49CC" w:rsidRDefault="000F49CC" w:rsidP="000F49CC">
      <w:pPr>
        <w:pStyle w:val="paragraph"/>
        <w:spacing w:before="0" w:beforeAutospacing="0" w:after="0" w:afterAutospacing="0"/>
        <w:textAlignment w:val="baseline"/>
        <w:rPr>
          <w:b/>
          <w:bCs/>
          <w:color w:val="23085A"/>
          <w:sz w:val="46"/>
          <w:szCs w:val="46"/>
        </w:rPr>
      </w:pPr>
      <w:r>
        <w:rPr>
          <w:rStyle w:val="normaltextrun"/>
          <w:rFonts w:cs="Arial"/>
          <w:b/>
          <w:bCs/>
          <w:sz w:val="46"/>
          <w:szCs w:val="46"/>
        </w:rPr>
        <w:t xml:space="preserve">Call Name: </w:t>
      </w:r>
      <w:r w:rsidRPr="00B340A0">
        <w:rPr>
          <w:rStyle w:val="normaltextrun"/>
          <w:rFonts w:cs="Arial"/>
          <w:b/>
          <w:bCs/>
          <w:sz w:val="46"/>
          <w:szCs w:val="46"/>
        </w:rPr>
        <w:t>Springboard Programme for bilateral UK-France or UK-Germany partnerships</w:t>
      </w:r>
    </w:p>
    <w:p w14:paraId="521204FC" w14:textId="77777777" w:rsidR="000F49CC" w:rsidRPr="00B12227" w:rsidRDefault="000F49CC" w:rsidP="000F49CC">
      <w:pPr>
        <w:spacing w:after="0" w:line="240" w:lineRule="auto"/>
        <w:rPr>
          <w:sz w:val="22"/>
          <w:szCs w:val="22"/>
        </w:rPr>
      </w:pPr>
    </w:p>
    <w:tbl>
      <w:tblPr>
        <w:tblStyle w:val="TableGrid"/>
        <w:tblW w:w="0" w:type="auto"/>
        <w:tblLook w:val="04A0" w:firstRow="1" w:lastRow="0" w:firstColumn="1" w:lastColumn="0" w:noHBand="0" w:noVBand="1"/>
      </w:tblPr>
      <w:tblGrid>
        <w:gridCol w:w="4531"/>
        <w:gridCol w:w="5657"/>
      </w:tblGrid>
      <w:tr w:rsidR="000F49CC" w:rsidRPr="007326DC" w14:paraId="2EB04E10" w14:textId="77777777" w:rsidTr="6FAC3649">
        <w:tc>
          <w:tcPr>
            <w:tcW w:w="4531" w:type="dxa"/>
          </w:tcPr>
          <w:p w14:paraId="18561B5B" w14:textId="77777777" w:rsidR="000F49CC" w:rsidRPr="007326DC" w:rsidRDefault="000F49CC" w:rsidP="00C7616E">
            <w:pPr>
              <w:spacing w:after="0" w:line="240" w:lineRule="auto"/>
              <w:rPr>
                <w:sz w:val="22"/>
                <w:szCs w:val="22"/>
              </w:rPr>
            </w:pPr>
            <w:r w:rsidRPr="007326DC">
              <w:rPr>
                <w:sz w:val="22"/>
                <w:szCs w:val="22"/>
              </w:rPr>
              <w:t>Maximum value of grant</w:t>
            </w:r>
          </w:p>
        </w:tc>
        <w:tc>
          <w:tcPr>
            <w:tcW w:w="5657" w:type="dxa"/>
            <w:shd w:val="clear" w:color="auto" w:fill="auto"/>
          </w:tcPr>
          <w:p w14:paraId="3A642370" w14:textId="77777777" w:rsidR="000F49CC" w:rsidRPr="00E16755" w:rsidRDefault="000F49CC" w:rsidP="00C7616E">
            <w:pPr>
              <w:spacing w:after="0" w:line="240" w:lineRule="auto"/>
              <w:rPr>
                <w:sz w:val="22"/>
                <w:szCs w:val="22"/>
              </w:rPr>
            </w:pPr>
            <w:r w:rsidRPr="00E16755">
              <w:rPr>
                <w:sz w:val="22"/>
                <w:szCs w:val="22"/>
              </w:rPr>
              <w:t>£10,000</w:t>
            </w:r>
          </w:p>
        </w:tc>
      </w:tr>
      <w:tr w:rsidR="000F49CC" w:rsidRPr="007326DC" w14:paraId="2B398437" w14:textId="77777777" w:rsidTr="6FAC3649">
        <w:tc>
          <w:tcPr>
            <w:tcW w:w="4531" w:type="dxa"/>
          </w:tcPr>
          <w:p w14:paraId="3CAF9581" w14:textId="77777777" w:rsidR="000F49CC" w:rsidRPr="007326DC" w:rsidRDefault="000F49CC" w:rsidP="00C7616E">
            <w:pPr>
              <w:spacing w:after="0" w:line="240" w:lineRule="auto"/>
              <w:rPr>
                <w:sz w:val="22"/>
                <w:szCs w:val="22"/>
              </w:rPr>
            </w:pPr>
            <w:r w:rsidRPr="007326DC">
              <w:rPr>
                <w:sz w:val="22"/>
                <w:szCs w:val="22"/>
              </w:rPr>
              <w:t>Number of grants expected to be funded in this call</w:t>
            </w:r>
          </w:p>
        </w:tc>
        <w:tc>
          <w:tcPr>
            <w:tcW w:w="5657" w:type="dxa"/>
            <w:shd w:val="clear" w:color="auto" w:fill="auto"/>
          </w:tcPr>
          <w:p w14:paraId="37073999" w14:textId="77777777" w:rsidR="000F49CC" w:rsidRPr="00E16755" w:rsidRDefault="000F49CC" w:rsidP="00C7616E">
            <w:pPr>
              <w:spacing w:after="0" w:line="240" w:lineRule="auto"/>
              <w:rPr>
                <w:sz w:val="22"/>
                <w:szCs w:val="22"/>
              </w:rPr>
            </w:pPr>
            <w:r w:rsidRPr="00E16755">
              <w:rPr>
                <w:sz w:val="22"/>
                <w:szCs w:val="22"/>
              </w:rPr>
              <w:t>5 UK-France grants, 5 UK-Germany grants</w:t>
            </w:r>
          </w:p>
        </w:tc>
      </w:tr>
      <w:tr w:rsidR="000F49CC" w:rsidRPr="007326DC" w14:paraId="0B859ECD" w14:textId="77777777" w:rsidTr="6FAC3649">
        <w:tc>
          <w:tcPr>
            <w:tcW w:w="4531" w:type="dxa"/>
          </w:tcPr>
          <w:p w14:paraId="5891FF75" w14:textId="77777777" w:rsidR="000F49CC" w:rsidRPr="007326DC" w:rsidRDefault="000F49CC" w:rsidP="00C7616E">
            <w:pPr>
              <w:spacing w:after="0" w:line="240" w:lineRule="auto"/>
              <w:rPr>
                <w:sz w:val="22"/>
                <w:szCs w:val="22"/>
              </w:rPr>
            </w:pPr>
            <w:r w:rsidRPr="007326DC">
              <w:rPr>
                <w:sz w:val="22"/>
                <w:szCs w:val="22"/>
              </w:rPr>
              <w:t>Deadline for applications</w:t>
            </w:r>
          </w:p>
        </w:tc>
        <w:tc>
          <w:tcPr>
            <w:tcW w:w="5657" w:type="dxa"/>
            <w:shd w:val="clear" w:color="auto" w:fill="auto"/>
          </w:tcPr>
          <w:p w14:paraId="7401FE4C" w14:textId="77777777" w:rsidR="000F49CC" w:rsidRPr="00E16755" w:rsidRDefault="000F49CC" w:rsidP="00C7616E">
            <w:pPr>
              <w:spacing w:after="0" w:line="240" w:lineRule="auto"/>
              <w:rPr>
                <w:sz w:val="22"/>
                <w:szCs w:val="22"/>
              </w:rPr>
            </w:pPr>
            <w:r w:rsidRPr="00E16755">
              <w:rPr>
                <w:sz w:val="22"/>
                <w:szCs w:val="22"/>
              </w:rPr>
              <w:t xml:space="preserve">30/09/2024 at 17:00 CET </w:t>
            </w:r>
          </w:p>
        </w:tc>
      </w:tr>
      <w:tr w:rsidR="000F49CC" w14:paraId="236AF658" w14:textId="77777777" w:rsidTr="6FAC3649">
        <w:tc>
          <w:tcPr>
            <w:tcW w:w="4531" w:type="dxa"/>
          </w:tcPr>
          <w:p w14:paraId="2029D53F" w14:textId="77777777" w:rsidR="000F49CC" w:rsidRPr="007326DC" w:rsidRDefault="000F49CC" w:rsidP="00C7616E">
            <w:pPr>
              <w:spacing w:after="0" w:line="240" w:lineRule="auto"/>
              <w:rPr>
                <w:sz w:val="22"/>
                <w:szCs w:val="22"/>
              </w:rPr>
            </w:pPr>
            <w:r w:rsidRPr="007326DC">
              <w:rPr>
                <w:sz w:val="22"/>
                <w:szCs w:val="22"/>
              </w:rPr>
              <w:t>Contact for further information</w:t>
            </w:r>
          </w:p>
        </w:tc>
        <w:tc>
          <w:tcPr>
            <w:tcW w:w="5657" w:type="dxa"/>
            <w:shd w:val="clear" w:color="auto" w:fill="auto"/>
          </w:tcPr>
          <w:p w14:paraId="7FE6A341" w14:textId="77777777" w:rsidR="000F49CC" w:rsidRPr="00E16755" w:rsidRDefault="00000000" w:rsidP="00C7616E">
            <w:pPr>
              <w:spacing w:after="0" w:line="240" w:lineRule="auto"/>
              <w:rPr>
                <w:sz w:val="22"/>
                <w:szCs w:val="22"/>
              </w:rPr>
            </w:pPr>
            <w:hyperlink r:id="rId17" w:history="1">
              <w:r w:rsidR="000F49CC" w:rsidRPr="00E16755">
                <w:rPr>
                  <w:rStyle w:val="Hyperlink"/>
                  <w:sz w:val="22"/>
                  <w:szCs w:val="22"/>
                </w:rPr>
                <w:t>education@britishcouncil.fr</w:t>
              </w:r>
            </w:hyperlink>
            <w:r w:rsidR="000F49CC" w:rsidRPr="00E16755">
              <w:rPr>
                <w:sz w:val="22"/>
                <w:szCs w:val="22"/>
              </w:rPr>
              <w:t xml:space="preserve"> for UK-France partnerships</w:t>
            </w:r>
          </w:p>
          <w:p w14:paraId="4E11FEDB" w14:textId="3BD7F668" w:rsidR="000F49CC" w:rsidRPr="00E16755" w:rsidRDefault="00000000" w:rsidP="00C7616E">
            <w:pPr>
              <w:spacing w:after="0" w:line="240" w:lineRule="auto"/>
              <w:rPr>
                <w:sz w:val="22"/>
                <w:szCs w:val="22"/>
              </w:rPr>
            </w:pPr>
            <w:hyperlink r:id="rId18">
              <w:r w:rsidR="000F49CC" w:rsidRPr="00A25D76">
                <w:rPr>
                  <w:rStyle w:val="Hyperlink"/>
                  <w:rFonts w:cs="Arial"/>
                  <w:color w:val="000000" w:themeColor="text1"/>
                  <w:sz w:val="22"/>
                  <w:szCs w:val="22"/>
                  <w:u w:val="none"/>
                </w:rPr>
                <w:t>studyuk.germany@britishcouncil.org</w:t>
              </w:r>
            </w:hyperlink>
            <w:r w:rsidR="000F49CC" w:rsidRPr="6FAC3649">
              <w:rPr>
                <w:sz w:val="22"/>
                <w:szCs w:val="22"/>
              </w:rPr>
              <w:t xml:space="preserve"> for UK-Germany partnerships</w:t>
            </w:r>
          </w:p>
        </w:tc>
      </w:tr>
    </w:tbl>
    <w:p w14:paraId="59795F31" w14:textId="77777777" w:rsidR="000F49CC" w:rsidRDefault="000F49CC" w:rsidP="000F49CC">
      <w:pPr>
        <w:spacing w:after="0" w:line="240" w:lineRule="auto"/>
        <w:rPr>
          <w:sz w:val="22"/>
          <w:szCs w:val="22"/>
        </w:rPr>
      </w:pPr>
    </w:p>
    <w:p w14:paraId="2045B0BF" w14:textId="77777777" w:rsidR="000F49CC" w:rsidRPr="00B12227" w:rsidRDefault="000F49CC" w:rsidP="000F49CC">
      <w:pPr>
        <w:spacing w:after="0" w:line="240" w:lineRule="auto"/>
        <w:jc w:val="both"/>
        <w:rPr>
          <w:sz w:val="22"/>
          <w:szCs w:val="22"/>
        </w:rPr>
      </w:pPr>
      <w:r w:rsidRPr="007B09A7">
        <w:rPr>
          <w:rStyle w:val="normaltextrun"/>
          <w:rFonts w:eastAsiaTheme="minorHAnsi" w:cs="Arial"/>
          <w:b/>
          <w:bCs/>
          <w:sz w:val="46"/>
          <w:szCs w:val="46"/>
          <w:lang w:eastAsia="en-GB"/>
        </w:rPr>
        <w:t>About the Grant call</w:t>
      </w:r>
      <w:r>
        <w:rPr>
          <w:rStyle w:val="normaltextrun"/>
          <w:rFonts w:cs="Arial"/>
          <w:color w:val="000000" w:themeColor="text1"/>
          <w:sz w:val="22"/>
          <w:szCs w:val="22"/>
          <w:highlight w:val="yellow"/>
        </w:rPr>
        <w:t xml:space="preserve"> </w:t>
      </w:r>
    </w:p>
    <w:p w14:paraId="2C9A4FFA" w14:textId="77777777" w:rsidR="000F49CC" w:rsidRPr="00191675" w:rsidRDefault="000F49CC" w:rsidP="000F49CC">
      <w:pPr>
        <w:spacing w:after="0" w:line="240" w:lineRule="auto"/>
        <w:rPr>
          <w:rStyle w:val="normaltextrun"/>
          <w:rFonts w:cs="Arial"/>
          <w:color w:val="000000" w:themeColor="text1"/>
          <w:sz w:val="22"/>
          <w:szCs w:val="22"/>
          <w:highlight w:val="yellow"/>
        </w:rPr>
      </w:pPr>
    </w:p>
    <w:p w14:paraId="36FAF353" w14:textId="77777777" w:rsidR="000F49CC" w:rsidRPr="001A0A80" w:rsidRDefault="000F49CC" w:rsidP="000F49CC">
      <w:r w:rsidRPr="001A0A80">
        <w:t>The British Council aims to </w:t>
      </w:r>
      <w:r w:rsidRPr="001A0A80">
        <w:rPr>
          <w:b/>
          <w:bCs/>
        </w:rPr>
        <w:t xml:space="preserve">facilitate exchanges </w:t>
      </w:r>
      <w:r w:rsidRPr="001A0A80">
        <w:t xml:space="preserve">between researchers of the UK and other countries. This bilateral </w:t>
      </w:r>
      <w:r>
        <w:t>programme</w:t>
      </w:r>
      <w:r w:rsidRPr="001A0A80">
        <w:t xml:space="preserve"> call is designed to help UK </w:t>
      </w:r>
      <w:r>
        <w:t xml:space="preserve">early career </w:t>
      </w:r>
      <w:r w:rsidRPr="001A0A80">
        <w:t>researchers strengthen their collaboration with a partner in France or Germany</w:t>
      </w:r>
      <w:r>
        <w:t>, as a f</w:t>
      </w:r>
      <w:r w:rsidRPr="001A0A80">
        <w:t>irst step towards deeper collaboration, developing international networks and possibly joint bids to relevant funding organisations</w:t>
      </w:r>
      <w:r w:rsidRPr="001C081F">
        <w:t>, especially under the Horizon Europe programme.</w:t>
      </w:r>
    </w:p>
    <w:p w14:paraId="54559842" w14:textId="77777777" w:rsidR="000F49CC" w:rsidRPr="00010D65" w:rsidRDefault="000F49CC" w:rsidP="006F185F">
      <w:pPr>
        <w:pStyle w:val="HeadingB"/>
        <w:rPr>
          <w:rStyle w:val="normaltextrun"/>
          <w:rFonts w:cs="Arial"/>
          <w:sz w:val="28"/>
          <w:szCs w:val="28"/>
        </w:rPr>
      </w:pPr>
      <w:bookmarkStart w:id="0" w:name="what-the-seed-meetings-entail-1"/>
      <w:bookmarkStart w:id="1" w:name="a2"/>
      <w:bookmarkEnd w:id="0"/>
      <w:bookmarkEnd w:id="1"/>
      <w:r w:rsidRPr="00010D65">
        <w:rPr>
          <w:rStyle w:val="normaltextrun"/>
          <w:rFonts w:cs="Arial"/>
          <w:sz w:val="28"/>
          <w:szCs w:val="28"/>
        </w:rPr>
        <w:t>What do</w:t>
      </w:r>
      <w:r>
        <w:rPr>
          <w:rStyle w:val="normaltextrun"/>
          <w:rFonts w:cs="Arial"/>
          <w:sz w:val="28"/>
          <w:szCs w:val="28"/>
        </w:rPr>
        <w:t>es the Springboard programme include</w:t>
      </w:r>
      <w:r w:rsidRPr="00010D65">
        <w:rPr>
          <w:rStyle w:val="normaltextrun"/>
          <w:rFonts w:cs="Arial"/>
          <w:sz w:val="28"/>
          <w:szCs w:val="28"/>
        </w:rPr>
        <w:t>?</w:t>
      </w:r>
    </w:p>
    <w:p w14:paraId="72BF0566" w14:textId="77777777" w:rsidR="000F49CC" w:rsidRPr="00053673" w:rsidRDefault="000F49CC" w:rsidP="000F49CC">
      <w:pPr>
        <w:pStyle w:val="ListParagraph"/>
        <w:numPr>
          <w:ilvl w:val="0"/>
          <w:numId w:val="34"/>
        </w:numPr>
        <w:rPr>
          <w:b/>
          <w:bCs/>
          <w:sz w:val="23"/>
          <w:szCs w:val="23"/>
        </w:rPr>
      </w:pPr>
      <w:r w:rsidRPr="00053673">
        <w:rPr>
          <w:b/>
          <w:bCs/>
          <w:sz w:val="23"/>
          <w:szCs w:val="23"/>
        </w:rPr>
        <w:t>a two-day meeting</w:t>
      </w:r>
      <w:r w:rsidRPr="00053673">
        <w:rPr>
          <w:sz w:val="23"/>
          <w:szCs w:val="23"/>
        </w:rPr>
        <w:t> between the French or German and UK team members (max 10 participants) to meet, exchange and discuss priorities for </w:t>
      </w:r>
      <w:r w:rsidRPr="00053673">
        <w:rPr>
          <w:b/>
          <w:bCs/>
          <w:sz w:val="23"/>
          <w:szCs w:val="23"/>
        </w:rPr>
        <w:t>the launch of a collaborative project,</w:t>
      </w:r>
      <w:r w:rsidRPr="00053673">
        <w:rPr>
          <w:sz w:val="23"/>
          <w:szCs w:val="23"/>
        </w:rPr>
        <w:t xml:space="preserve"> with priority given to projects </w:t>
      </w:r>
      <w:r w:rsidRPr="00053673">
        <w:rPr>
          <w:b/>
          <w:bCs/>
          <w:sz w:val="23"/>
          <w:szCs w:val="23"/>
        </w:rPr>
        <w:t xml:space="preserve">in the following fields </w:t>
      </w:r>
      <w:r w:rsidRPr="00053673">
        <w:rPr>
          <w:sz w:val="23"/>
          <w:szCs w:val="23"/>
        </w:rPr>
        <w:t xml:space="preserve">drawn from the </w:t>
      </w:r>
      <w:hyperlink r:id="rId19" w:history="1">
        <w:r w:rsidRPr="00053673">
          <w:rPr>
            <w:rStyle w:val="Hyperlink"/>
            <w:b/>
            <w:bCs/>
            <w:sz w:val="23"/>
            <w:szCs w:val="23"/>
          </w:rPr>
          <w:t>Horizon Europe</w:t>
        </w:r>
      </w:hyperlink>
      <w:r w:rsidRPr="00053673">
        <w:rPr>
          <w:sz w:val="23"/>
          <w:szCs w:val="23"/>
        </w:rPr>
        <w:t xml:space="preserve"> thematic priorities</w:t>
      </w:r>
      <w:r w:rsidRPr="00053673">
        <w:rPr>
          <w:b/>
          <w:bCs/>
          <w:sz w:val="23"/>
          <w:szCs w:val="23"/>
        </w:rPr>
        <w:t>:</w:t>
      </w:r>
    </w:p>
    <w:p w14:paraId="253F09B3" w14:textId="77777777" w:rsidR="000F49CC" w:rsidRPr="00053673" w:rsidRDefault="000F49CC" w:rsidP="000F49CC">
      <w:pPr>
        <w:pStyle w:val="ListParagraph"/>
        <w:numPr>
          <w:ilvl w:val="0"/>
          <w:numId w:val="35"/>
        </w:numPr>
        <w:spacing w:after="0" w:line="240" w:lineRule="auto"/>
        <w:rPr>
          <w:rFonts w:eastAsia="Times New Roman" w:cs="Arial"/>
          <w:color w:val="0B0C0C"/>
          <w:sz w:val="23"/>
          <w:szCs w:val="23"/>
          <w:lang w:eastAsia="en-GB"/>
        </w:rPr>
      </w:pPr>
      <w:r w:rsidRPr="00053673">
        <w:rPr>
          <w:rFonts w:eastAsia="Times New Roman" w:cs="Arial"/>
          <w:color w:val="0B0C0C"/>
          <w:sz w:val="23"/>
          <w:szCs w:val="23"/>
          <w:lang w:eastAsia="en-GB"/>
        </w:rPr>
        <w:t>Health</w:t>
      </w:r>
    </w:p>
    <w:p w14:paraId="7E63E460" w14:textId="77777777" w:rsidR="000F49CC" w:rsidRPr="00053673" w:rsidRDefault="000F49CC" w:rsidP="000F49CC">
      <w:pPr>
        <w:pStyle w:val="ListParagraph"/>
        <w:numPr>
          <w:ilvl w:val="0"/>
          <w:numId w:val="35"/>
        </w:numPr>
        <w:spacing w:after="0" w:line="240" w:lineRule="auto"/>
        <w:rPr>
          <w:rFonts w:eastAsia="Times New Roman" w:cs="Arial"/>
          <w:color w:val="0B0C0C"/>
          <w:sz w:val="23"/>
          <w:szCs w:val="23"/>
          <w:lang w:eastAsia="en-GB"/>
        </w:rPr>
      </w:pPr>
      <w:r w:rsidRPr="00053673">
        <w:rPr>
          <w:rFonts w:eastAsia="Times New Roman" w:cs="Arial"/>
          <w:color w:val="0B0C0C"/>
          <w:sz w:val="23"/>
          <w:szCs w:val="23"/>
          <w:lang w:eastAsia="en-GB"/>
        </w:rPr>
        <w:t>Culture, creativity and inclusive society</w:t>
      </w:r>
    </w:p>
    <w:p w14:paraId="593D3A99" w14:textId="77777777" w:rsidR="000F49CC" w:rsidRPr="00053673" w:rsidRDefault="000F49CC" w:rsidP="000F49CC">
      <w:pPr>
        <w:pStyle w:val="ListParagraph"/>
        <w:numPr>
          <w:ilvl w:val="0"/>
          <w:numId w:val="35"/>
        </w:numPr>
        <w:spacing w:after="0" w:line="240" w:lineRule="auto"/>
        <w:rPr>
          <w:rFonts w:eastAsia="Times New Roman" w:cs="Arial"/>
          <w:color w:val="0B0C0C"/>
          <w:sz w:val="23"/>
          <w:szCs w:val="23"/>
          <w:lang w:eastAsia="en-GB"/>
        </w:rPr>
      </w:pPr>
      <w:r w:rsidRPr="00053673">
        <w:rPr>
          <w:rFonts w:eastAsia="Times New Roman" w:cs="Arial"/>
          <w:color w:val="0B0C0C"/>
          <w:sz w:val="23"/>
          <w:szCs w:val="23"/>
          <w:lang w:eastAsia="en-GB"/>
        </w:rPr>
        <w:t>Civil security for society</w:t>
      </w:r>
    </w:p>
    <w:p w14:paraId="1CFDE603" w14:textId="77777777" w:rsidR="000F49CC" w:rsidRPr="00053673" w:rsidRDefault="000F49CC" w:rsidP="000F49CC">
      <w:pPr>
        <w:pStyle w:val="ListParagraph"/>
        <w:numPr>
          <w:ilvl w:val="0"/>
          <w:numId w:val="35"/>
        </w:numPr>
        <w:spacing w:after="0" w:line="240" w:lineRule="auto"/>
        <w:rPr>
          <w:rFonts w:eastAsia="Times New Roman" w:cs="Arial"/>
          <w:color w:val="0B0C0C"/>
          <w:sz w:val="23"/>
          <w:szCs w:val="23"/>
          <w:lang w:eastAsia="en-GB"/>
        </w:rPr>
      </w:pPr>
      <w:r w:rsidRPr="00053673">
        <w:rPr>
          <w:rFonts w:eastAsia="Times New Roman" w:cs="Arial"/>
          <w:color w:val="0B0C0C"/>
          <w:sz w:val="23"/>
          <w:szCs w:val="23"/>
          <w:lang w:eastAsia="en-GB"/>
        </w:rPr>
        <w:t>Digital, industry and space</w:t>
      </w:r>
    </w:p>
    <w:p w14:paraId="536DC02E" w14:textId="77777777" w:rsidR="000F49CC" w:rsidRPr="00053673" w:rsidRDefault="000F49CC" w:rsidP="000F49CC">
      <w:pPr>
        <w:pStyle w:val="ListParagraph"/>
        <w:numPr>
          <w:ilvl w:val="0"/>
          <w:numId w:val="35"/>
        </w:numPr>
        <w:spacing w:after="0" w:line="240" w:lineRule="auto"/>
        <w:rPr>
          <w:rFonts w:eastAsia="Times New Roman" w:cs="Arial"/>
          <w:color w:val="0B0C0C"/>
          <w:sz w:val="23"/>
          <w:szCs w:val="23"/>
          <w:lang w:eastAsia="en-GB"/>
        </w:rPr>
      </w:pPr>
      <w:r w:rsidRPr="00053673">
        <w:rPr>
          <w:rFonts w:eastAsia="Times New Roman" w:cs="Arial"/>
          <w:color w:val="0B0C0C"/>
          <w:sz w:val="23"/>
          <w:szCs w:val="23"/>
          <w:lang w:eastAsia="en-GB"/>
        </w:rPr>
        <w:t>Climate energy and mobility</w:t>
      </w:r>
    </w:p>
    <w:p w14:paraId="34727C4E" w14:textId="77777777" w:rsidR="000F49CC" w:rsidRPr="00053673" w:rsidRDefault="000F49CC" w:rsidP="000F49CC">
      <w:pPr>
        <w:pStyle w:val="ListParagraph"/>
        <w:numPr>
          <w:ilvl w:val="0"/>
          <w:numId w:val="35"/>
        </w:numPr>
        <w:spacing w:after="0" w:line="240" w:lineRule="auto"/>
        <w:rPr>
          <w:sz w:val="23"/>
          <w:szCs w:val="23"/>
        </w:rPr>
      </w:pPr>
      <w:r w:rsidRPr="00053673">
        <w:rPr>
          <w:rFonts w:eastAsia="Times New Roman" w:cs="Arial"/>
          <w:color w:val="0B0C0C"/>
          <w:sz w:val="23"/>
          <w:szCs w:val="23"/>
          <w:lang w:eastAsia="en-GB"/>
        </w:rPr>
        <w:t>Food, bioeconomy, natural resources, agriculture and environment</w:t>
      </w:r>
    </w:p>
    <w:p w14:paraId="27177CC7" w14:textId="77777777" w:rsidR="000F49CC" w:rsidRPr="00053673" w:rsidRDefault="000F49CC" w:rsidP="000F49CC">
      <w:pPr>
        <w:pStyle w:val="ListParagraph"/>
        <w:spacing w:after="0" w:line="240" w:lineRule="auto"/>
        <w:rPr>
          <w:sz w:val="23"/>
          <w:szCs w:val="23"/>
        </w:rPr>
      </w:pPr>
    </w:p>
    <w:p w14:paraId="4B1A99DC" w14:textId="331031C6" w:rsidR="000F49CC" w:rsidRPr="00053673" w:rsidRDefault="00580020" w:rsidP="000F49CC">
      <w:pPr>
        <w:numPr>
          <w:ilvl w:val="0"/>
          <w:numId w:val="33"/>
        </w:numPr>
        <w:rPr>
          <w:sz w:val="23"/>
          <w:szCs w:val="23"/>
        </w:rPr>
      </w:pPr>
      <w:r w:rsidRPr="6FAC3649">
        <w:rPr>
          <w:b/>
          <w:bCs/>
          <w:sz w:val="23"/>
          <w:szCs w:val="23"/>
        </w:rPr>
        <w:t>a</w:t>
      </w:r>
      <w:r w:rsidR="000F49CC" w:rsidRPr="6FAC3649">
        <w:rPr>
          <w:b/>
          <w:bCs/>
          <w:sz w:val="23"/>
          <w:szCs w:val="23"/>
        </w:rPr>
        <w:t>n online communication skills training</w:t>
      </w:r>
      <w:r w:rsidR="000F49CC" w:rsidRPr="6FAC3649">
        <w:rPr>
          <w:sz w:val="23"/>
          <w:szCs w:val="23"/>
        </w:rPr>
        <w:t xml:space="preserve"> under our </w:t>
      </w:r>
      <w:hyperlink r:id="rId20">
        <w:r w:rsidR="000F49CC" w:rsidRPr="6FAC3649">
          <w:rPr>
            <w:rStyle w:val="Hyperlink"/>
            <w:sz w:val="23"/>
            <w:szCs w:val="23"/>
          </w:rPr>
          <w:t>Researcher Connect</w:t>
        </w:r>
      </w:hyperlink>
      <w:r w:rsidR="000F49CC" w:rsidRPr="6FAC3649">
        <w:rPr>
          <w:sz w:val="23"/>
          <w:szCs w:val="23"/>
        </w:rPr>
        <w:t xml:space="preserve"> Programme for PhD students and postdocs with less than 2-year experience. This training will include 4 modules of 3 hours each over 5 days in a </w:t>
      </w:r>
      <w:r w:rsidR="07C70E3D" w:rsidRPr="6FAC3649">
        <w:rPr>
          <w:sz w:val="23"/>
          <w:szCs w:val="23"/>
        </w:rPr>
        <w:t>two-week</w:t>
      </w:r>
      <w:r w:rsidR="000F49CC" w:rsidRPr="6FAC3649">
        <w:rPr>
          <w:sz w:val="23"/>
          <w:szCs w:val="23"/>
        </w:rPr>
        <w:t xml:space="preserve"> period. There will be one place per submitted project.</w:t>
      </w:r>
    </w:p>
    <w:p w14:paraId="568D7645" w14:textId="77777777" w:rsidR="000F49CC" w:rsidRPr="00053673" w:rsidRDefault="000F49CC" w:rsidP="000F49CC">
      <w:pPr>
        <w:numPr>
          <w:ilvl w:val="0"/>
          <w:numId w:val="33"/>
        </w:numPr>
        <w:rPr>
          <w:sz w:val="23"/>
          <w:szCs w:val="23"/>
        </w:rPr>
      </w:pPr>
      <w:r w:rsidRPr="00053673">
        <w:rPr>
          <w:sz w:val="23"/>
          <w:szCs w:val="23"/>
        </w:rPr>
        <w:t>one week</w:t>
      </w:r>
      <w:r w:rsidRPr="00053673">
        <w:rPr>
          <w:b/>
          <w:bCs/>
          <w:sz w:val="23"/>
          <w:szCs w:val="23"/>
        </w:rPr>
        <w:t xml:space="preserve"> research placements</w:t>
      </w:r>
      <w:r w:rsidRPr="00053673">
        <w:rPr>
          <w:sz w:val="23"/>
          <w:szCs w:val="23"/>
        </w:rPr>
        <w:t> in the partner’s lab for up to 2 PhD students and postdocs per country</w:t>
      </w:r>
    </w:p>
    <w:p w14:paraId="0BFF1DBF" w14:textId="77777777" w:rsidR="000F49CC" w:rsidRPr="00053673" w:rsidRDefault="000F49CC" w:rsidP="000F49CC">
      <w:pPr>
        <w:rPr>
          <w:sz w:val="23"/>
          <w:szCs w:val="23"/>
        </w:rPr>
      </w:pPr>
      <w:r w:rsidRPr="00053673">
        <w:rPr>
          <w:sz w:val="23"/>
          <w:szCs w:val="23"/>
        </w:rPr>
        <w:t>This call is aimed at teams working on a </w:t>
      </w:r>
      <w:r w:rsidRPr="00053673">
        <w:rPr>
          <w:b/>
          <w:bCs/>
          <w:sz w:val="23"/>
          <w:szCs w:val="23"/>
        </w:rPr>
        <w:t>practical strategy and/or preparing applications</w:t>
      </w:r>
      <w:r w:rsidRPr="00053673">
        <w:rPr>
          <w:sz w:val="23"/>
          <w:szCs w:val="23"/>
        </w:rPr>
        <w:t> for </w:t>
      </w:r>
      <w:r w:rsidRPr="00053673">
        <w:rPr>
          <w:b/>
          <w:bCs/>
          <w:sz w:val="23"/>
          <w:szCs w:val="23"/>
        </w:rPr>
        <w:t>international scientific collaborations</w:t>
      </w:r>
      <w:r w:rsidRPr="00053673">
        <w:rPr>
          <w:sz w:val="23"/>
          <w:szCs w:val="23"/>
        </w:rPr>
        <w:t> (</w:t>
      </w:r>
      <w:hyperlink r:id="rId21" w:tgtFrame="_blank" w:history="1">
        <w:r w:rsidRPr="00053673">
          <w:rPr>
            <w:rStyle w:val="Hyperlink"/>
            <w:sz w:val="23"/>
            <w:szCs w:val="23"/>
          </w:rPr>
          <w:t>ANR</w:t>
        </w:r>
      </w:hyperlink>
      <w:r w:rsidRPr="00053673">
        <w:rPr>
          <w:sz w:val="23"/>
          <w:szCs w:val="23"/>
        </w:rPr>
        <w:t>, </w:t>
      </w:r>
      <w:hyperlink r:id="rId22" w:tgtFrame="_blank" w:history="1">
        <w:r w:rsidRPr="00053673">
          <w:rPr>
            <w:rStyle w:val="Hyperlink"/>
            <w:sz w:val="23"/>
            <w:szCs w:val="23"/>
          </w:rPr>
          <w:t>UKRI</w:t>
        </w:r>
      </w:hyperlink>
      <w:r w:rsidRPr="00053673">
        <w:rPr>
          <w:sz w:val="23"/>
          <w:szCs w:val="23"/>
        </w:rPr>
        <w:t>, </w:t>
      </w:r>
      <w:hyperlink r:id="rId23" w:tgtFrame="_blank" w:history="1">
        <w:r w:rsidRPr="00053673">
          <w:rPr>
            <w:rStyle w:val="Hyperlink"/>
            <w:sz w:val="23"/>
            <w:szCs w:val="23"/>
          </w:rPr>
          <w:t>RSE Saltire awards</w:t>
        </w:r>
      </w:hyperlink>
      <w:r w:rsidRPr="00053673">
        <w:rPr>
          <w:sz w:val="23"/>
          <w:szCs w:val="23"/>
        </w:rPr>
        <w:t>, </w:t>
      </w:r>
      <w:hyperlink r:id="rId24" w:tgtFrame="_blank" w:history="1">
        <w:r w:rsidRPr="00053673">
          <w:rPr>
            <w:rStyle w:val="Hyperlink"/>
            <w:sz w:val="23"/>
            <w:szCs w:val="23"/>
          </w:rPr>
          <w:t>Horizon Europe</w:t>
        </w:r>
      </w:hyperlink>
      <w:r w:rsidRPr="00053673">
        <w:rPr>
          <w:sz w:val="23"/>
          <w:szCs w:val="23"/>
        </w:rPr>
        <w:t xml:space="preserve">, </w:t>
      </w:r>
      <w:hyperlink r:id="rId25" w:history="1">
        <w:r w:rsidRPr="00053673">
          <w:rPr>
            <w:rStyle w:val="Hyperlink"/>
            <w:sz w:val="23"/>
            <w:szCs w:val="23"/>
          </w:rPr>
          <w:t>DFG</w:t>
        </w:r>
      </w:hyperlink>
      <w:r w:rsidRPr="00053673">
        <w:rPr>
          <w:sz w:val="23"/>
          <w:szCs w:val="23"/>
        </w:rPr>
        <w:t>, etc.).</w:t>
      </w:r>
    </w:p>
    <w:p w14:paraId="5524D258" w14:textId="77777777" w:rsidR="000F49CC" w:rsidRPr="00053673" w:rsidRDefault="000F49CC" w:rsidP="000F49CC">
      <w:pPr>
        <w:rPr>
          <w:sz w:val="23"/>
          <w:szCs w:val="23"/>
        </w:rPr>
      </w:pPr>
      <w:r w:rsidRPr="00053673">
        <w:rPr>
          <w:sz w:val="23"/>
          <w:szCs w:val="23"/>
        </w:rPr>
        <w:t>Support and advice from a UK based EU funding consultant can be offered during the meeting.</w:t>
      </w:r>
    </w:p>
    <w:p w14:paraId="00A66F63" w14:textId="77777777" w:rsidR="000F49CC" w:rsidRPr="00053673" w:rsidRDefault="000F49CC" w:rsidP="000F49CC">
      <w:pPr>
        <w:rPr>
          <w:sz w:val="23"/>
          <w:szCs w:val="23"/>
        </w:rPr>
      </w:pPr>
      <w:r w:rsidRPr="00053673">
        <w:rPr>
          <w:sz w:val="23"/>
          <w:szCs w:val="23"/>
        </w:rPr>
        <w:lastRenderedPageBreak/>
        <w:t>Meetings will be held in one of the partner’s institution or in a free location of their choice.</w:t>
      </w:r>
    </w:p>
    <w:p w14:paraId="0C0BCE48" w14:textId="77777777" w:rsidR="000F49CC" w:rsidRPr="00053673" w:rsidRDefault="000F49CC" w:rsidP="000F49CC">
      <w:pPr>
        <w:rPr>
          <w:sz w:val="23"/>
          <w:szCs w:val="23"/>
        </w:rPr>
      </w:pPr>
      <w:r w:rsidRPr="00053673">
        <w:rPr>
          <w:b/>
          <w:bCs/>
          <w:sz w:val="23"/>
          <w:szCs w:val="23"/>
        </w:rPr>
        <w:t>For the French call only</w:t>
      </w:r>
      <w:r w:rsidRPr="00053673">
        <w:rPr>
          <w:sz w:val="23"/>
          <w:szCs w:val="23"/>
        </w:rPr>
        <w:t xml:space="preserve">: Meetings can be held in one of the partner’s </w:t>
      </w:r>
      <w:proofErr w:type="gramStart"/>
      <w:r w:rsidRPr="00053673">
        <w:rPr>
          <w:sz w:val="23"/>
          <w:szCs w:val="23"/>
        </w:rPr>
        <w:t>institution</w:t>
      </w:r>
      <w:proofErr w:type="gramEnd"/>
      <w:r w:rsidRPr="00053673">
        <w:rPr>
          <w:sz w:val="23"/>
          <w:szCs w:val="23"/>
        </w:rPr>
        <w:t xml:space="preserve">, or either at the Higher Education, Research and Innovation Department of the French Embassy in London or at the British Council in Paris. Meetings which include Scottish universities and French partners can be held at the </w:t>
      </w:r>
      <w:proofErr w:type="spellStart"/>
      <w:r w:rsidRPr="00053673">
        <w:rPr>
          <w:sz w:val="23"/>
          <w:szCs w:val="23"/>
        </w:rPr>
        <w:t>Institut</w:t>
      </w:r>
      <w:proofErr w:type="spellEnd"/>
      <w:r w:rsidRPr="00053673">
        <w:rPr>
          <w:sz w:val="23"/>
          <w:szCs w:val="23"/>
        </w:rPr>
        <w:t xml:space="preserve"> </w:t>
      </w:r>
      <w:proofErr w:type="spellStart"/>
      <w:r w:rsidRPr="00053673">
        <w:rPr>
          <w:sz w:val="23"/>
          <w:szCs w:val="23"/>
        </w:rPr>
        <w:t>Français</w:t>
      </w:r>
      <w:proofErr w:type="spellEnd"/>
      <w:r w:rsidRPr="00053673">
        <w:rPr>
          <w:sz w:val="23"/>
          <w:szCs w:val="23"/>
        </w:rPr>
        <w:t xml:space="preserve"> </w:t>
      </w:r>
      <w:proofErr w:type="spellStart"/>
      <w:r w:rsidRPr="00053673">
        <w:rPr>
          <w:sz w:val="23"/>
          <w:szCs w:val="23"/>
        </w:rPr>
        <w:t>d’Ecosse</w:t>
      </w:r>
      <w:proofErr w:type="spellEnd"/>
      <w:r w:rsidRPr="00053673">
        <w:rPr>
          <w:sz w:val="23"/>
          <w:szCs w:val="23"/>
        </w:rPr>
        <w:t xml:space="preserve"> in Edinburgh.</w:t>
      </w:r>
    </w:p>
    <w:p w14:paraId="3BF5652B" w14:textId="77777777" w:rsidR="000F49CC" w:rsidRPr="00053673" w:rsidRDefault="000F49CC" w:rsidP="000F49CC">
      <w:pPr>
        <w:rPr>
          <w:b/>
          <w:bCs/>
          <w:sz w:val="23"/>
          <w:szCs w:val="23"/>
        </w:rPr>
      </w:pPr>
      <w:r w:rsidRPr="00053673">
        <w:rPr>
          <w:b/>
          <w:bCs/>
          <w:sz w:val="23"/>
          <w:szCs w:val="23"/>
        </w:rPr>
        <w:t xml:space="preserve">For the German call only: </w:t>
      </w:r>
    </w:p>
    <w:p w14:paraId="5036ECC3" w14:textId="77777777" w:rsidR="000F49CC" w:rsidRPr="00053673" w:rsidRDefault="000F49CC" w:rsidP="000F49CC">
      <w:pPr>
        <w:rPr>
          <w:sz w:val="23"/>
          <w:szCs w:val="23"/>
        </w:rPr>
      </w:pPr>
      <w:r w:rsidRPr="00053673">
        <w:rPr>
          <w:sz w:val="23"/>
          <w:szCs w:val="23"/>
        </w:rPr>
        <w:t>UK and German partners to jointly decide where to hold the workshop.</w:t>
      </w:r>
    </w:p>
    <w:p w14:paraId="6625D798" w14:textId="77777777" w:rsidR="000F49CC" w:rsidRPr="00C74AED" w:rsidRDefault="000F49CC" w:rsidP="006F185F">
      <w:pPr>
        <w:pStyle w:val="HeadingB"/>
        <w:rPr>
          <w:rStyle w:val="normaltextrun"/>
          <w:rFonts w:cs="Arial"/>
          <w:sz w:val="28"/>
          <w:szCs w:val="28"/>
        </w:rPr>
      </w:pPr>
      <w:r w:rsidRPr="00C74AED">
        <w:rPr>
          <w:rStyle w:val="normaltextrun"/>
          <w:rFonts w:cs="Arial"/>
          <w:sz w:val="28"/>
          <w:szCs w:val="28"/>
        </w:rPr>
        <w:t>Who can apply?</w:t>
      </w:r>
    </w:p>
    <w:p w14:paraId="54CCCB7E" w14:textId="77777777" w:rsidR="000F49CC" w:rsidRPr="00053673" w:rsidRDefault="000F49CC" w:rsidP="000F49CC">
      <w:pPr>
        <w:rPr>
          <w:sz w:val="23"/>
          <w:szCs w:val="23"/>
        </w:rPr>
      </w:pPr>
      <w:r w:rsidRPr="00053673">
        <w:rPr>
          <w:sz w:val="23"/>
          <w:szCs w:val="23"/>
        </w:rPr>
        <w:t>Team leaders of established research groups/ laboratories with a proven track-record in research in France or Germany and the UK can jointly apply.</w:t>
      </w:r>
    </w:p>
    <w:p w14:paraId="4FA7827B" w14:textId="77777777" w:rsidR="000F49CC" w:rsidRPr="00053673" w:rsidRDefault="000F49CC" w:rsidP="000F49CC">
      <w:pPr>
        <w:rPr>
          <w:sz w:val="23"/>
          <w:szCs w:val="23"/>
        </w:rPr>
      </w:pPr>
      <w:r w:rsidRPr="00053673">
        <w:rPr>
          <w:b/>
          <w:bCs/>
          <w:sz w:val="23"/>
          <w:szCs w:val="23"/>
        </w:rPr>
        <w:t>Lead applicants must come from a UK research institution</w:t>
      </w:r>
      <w:r w:rsidRPr="00053673">
        <w:rPr>
          <w:sz w:val="23"/>
          <w:szCs w:val="23"/>
        </w:rPr>
        <w:t xml:space="preserve">, supported by the team leader from the French or German research institution. </w:t>
      </w:r>
    </w:p>
    <w:p w14:paraId="68457D20" w14:textId="77777777" w:rsidR="000F49CC" w:rsidRPr="00053673" w:rsidRDefault="000F49CC" w:rsidP="000F49CC">
      <w:pPr>
        <w:rPr>
          <w:sz w:val="23"/>
          <w:szCs w:val="23"/>
        </w:rPr>
      </w:pPr>
      <w:r w:rsidRPr="00053673">
        <w:rPr>
          <w:sz w:val="23"/>
          <w:szCs w:val="23"/>
        </w:rPr>
        <w:t>Each application can include up to 10 participants, with a minimum of 6 ECRs (researchers who have obtained their PhD less than 10 years ago).</w:t>
      </w:r>
    </w:p>
    <w:p w14:paraId="4CDE29AA" w14:textId="77777777" w:rsidR="000F49CC" w:rsidRPr="00053673" w:rsidRDefault="000F49CC" w:rsidP="000F49CC">
      <w:pPr>
        <w:rPr>
          <w:sz w:val="23"/>
          <w:szCs w:val="23"/>
        </w:rPr>
      </w:pPr>
      <w:r w:rsidRPr="00053673">
        <w:rPr>
          <w:sz w:val="23"/>
          <w:szCs w:val="23"/>
        </w:rPr>
        <w:t>Lead applicants are asked to also consider encouraging participation from researchers from under-represented groups in the teams implementing their proposed activities.</w:t>
      </w:r>
    </w:p>
    <w:p w14:paraId="01F12DF6" w14:textId="77777777" w:rsidR="000F49CC" w:rsidRPr="00053673" w:rsidRDefault="000F49CC" w:rsidP="000F49CC">
      <w:pPr>
        <w:rPr>
          <w:sz w:val="23"/>
          <w:szCs w:val="23"/>
        </w:rPr>
      </w:pPr>
      <w:bookmarkStart w:id="2" w:name="how-can-you-apply-4"/>
      <w:bookmarkStart w:id="3" w:name="a5"/>
      <w:bookmarkEnd w:id="2"/>
      <w:bookmarkEnd w:id="3"/>
      <w:r w:rsidRPr="00053673">
        <w:rPr>
          <w:b/>
          <w:bCs/>
          <w:sz w:val="23"/>
          <w:szCs w:val="23"/>
        </w:rPr>
        <w:t>All disciplines are welcome</w:t>
      </w:r>
      <w:r w:rsidRPr="00053673">
        <w:rPr>
          <w:sz w:val="23"/>
          <w:szCs w:val="23"/>
        </w:rPr>
        <w:t> (medicine, biology, social sciences, arts and humanities, physics, chemistry, environmental sciences …) and priority will be given to multidisciplinary proposals.</w:t>
      </w:r>
    </w:p>
    <w:p w14:paraId="1C7CE99F" w14:textId="77777777" w:rsidR="000F49CC" w:rsidRDefault="000F49CC" w:rsidP="000F49CC">
      <w:pPr>
        <w:spacing w:after="0" w:line="240" w:lineRule="auto"/>
        <w:rPr>
          <w:sz w:val="22"/>
          <w:szCs w:val="22"/>
        </w:rPr>
      </w:pPr>
    </w:p>
    <w:p w14:paraId="7F1B3587" w14:textId="77777777" w:rsidR="000F49CC" w:rsidRPr="00553444" w:rsidRDefault="000F49CC" w:rsidP="000F49CC">
      <w:pPr>
        <w:pStyle w:val="paragraph"/>
        <w:spacing w:before="0" w:beforeAutospacing="0" w:after="0" w:afterAutospacing="0"/>
        <w:textAlignment w:val="baseline"/>
        <w:rPr>
          <w:rStyle w:val="normaltextrun"/>
          <w:rFonts w:cs="Arial"/>
          <w:b/>
          <w:bCs/>
          <w:sz w:val="46"/>
          <w:szCs w:val="46"/>
        </w:rPr>
      </w:pPr>
      <w:r w:rsidRPr="00553444">
        <w:rPr>
          <w:rStyle w:val="normaltextrun"/>
          <w:rFonts w:cs="Arial"/>
          <w:b/>
          <w:bCs/>
          <w:sz w:val="46"/>
          <w:szCs w:val="46"/>
        </w:rPr>
        <w:t xml:space="preserve">Eligibility criteria for Institutions </w:t>
      </w:r>
    </w:p>
    <w:p w14:paraId="51E178CC" w14:textId="77777777" w:rsidR="000F49CC" w:rsidRDefault="000F49CC" w:rsidP="000F49CC">
      <w:pPr>
        <w:autoSpaceDE w:val="0"/>
        <w:autoSpaceDN w:val="0"/>
        <w:adjustRightInd w:val="0"/>
        <w:spacing w:after="0" w:line="240" w:lineRule="auto"/>
        <w:rPr>
          <w:rFonts w:cs="Arial"/>
          <w:color w:val="000000"/>
          <w:sz w:val="23"/>
          <w:szCs w:val="23"/>
        </w:rPr>
      </w:pPr>
    </w:p>
    <w:p w14:paraId="51E41495" w14:textId="77777777" w:rsidR="000F49CC" w:rsidRPr="0033604C" w:rsidRDefault="000F49CC" w:rsidP="000F49CC">
      <w:pPr>
        <w:autoSpaceDE w:val="0"/>
        <w:autoSpaceDN w:val="0"/>
        <w:adjustRightInd w:val="0"/>
        <w:spacing w:after="0" w:line="240" w:lineRule="auto"/>
        <w:rPr>
          <w:rFonts w:cs="Arial"/>
          <w:color w:val="000000"/>
          <w:sz w:val="23"/>
          <w:szCs w:val="23"/>
        </w:rPr>
      </w:pPr>
      <w:r w:rsidRPr="0033604C">
        <w:rPr>
          <w:rFonts w:cs="Arial"/>
          <w:color w:val="000000" w:themeColor="text1"/>
          <w:sz w:val="23"/>
          <w:szCs w:val="23"/>
        </w:rPr>
        <w:t xml:space="preserve">Proposals must fulfil the following criteria in order to be eligible for funding under this call: </w:t>
      </w:r>
    </w:p>
    <w:p w14:paraId="35F6763D" w14:textId="77777777" w:rsidR="000F49CC" w:rsidRDefault="000F49CC" w:rsidP="000F49CC">
      <w:pPr>
        <w:spacing w:after="0" w:line="240" w:lineRule="auto"/>
        <w:rPr>
          <w:sz w:val="23"/>
          <w:szCs w:val="23"/>
        </w:rPr>
      </w:pPr>
    </w:p>
    <w:tbl>
      <w:tblPr>
        <w:tblStyle w:val="MediumShading2-Accent5"/>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9215"/>
        <w:gridCol w:w="983"/>
      </w:tblGrid>
      <w:tr w:rsidR="000F49CC" w:rsidRPr="00053673" w14:paraId="386D1101" w14:textId="77777777" w:rsidTr="00C7616E">
        <w:trPr>
          <w:cnfStyle w:val="100000000000" w:firstRow="1" w:lastRow="0" w:firstColumn="0" w:lastColumn="0" w:oddVBand="0" w:evenVBand="0" w:oddHBand="0" w:evenHBand="0" w:firstRowFirstColumn="0" w:firstRowLastColumn="0" w:lastRowFirstColumn="0" w:lastRowLastColumn="0"/>
        </w:trPr>
        <w:tc>
          <w:tcPr>
            <w:tcW w:w="4518" w:type="pct"/>
            <w:shd w:val="clear" w:color="auto" w:fill="FFE599" w:themeFill="accent4" w:themeFillTint="66"/>
            <w:noWrap/>
          </w:tcPr>
          <w:p w14:paraId="4B22E165" w14:textId="77777777" w:rsidR="000F49CC" w:rsidRPr="00053673" w:rsidRDefault="000F49CC" w:rsidP="00C7616E">
            <w:pPr>
              <w:spacing w:after="0" w:line="240" w:lineRule="auto"/>
              <w:jc w:val="center"/>
              <w:rPr>
                <w:rFonts w:cs="Arial"/>
                <w:sz w:val="23"/>
                <w:szCs w:val="23"/>
              </w:rPr>
            </w:pPr>
            <w:r w:rsidRPr="00053673">
              <w:rPr>
                <w:rFonts w:cs="Arial"/>
                <w:sz w:val="23"/>
                <w:szCs w:val="23"/>
              </w:rPr>
              <w:t>ELIGIBILITY CRITERIA</w:t>
            </w:r>
          </w:p>
        </w:tc>
        <w:tc>
          <w:tcPr>
            <w:tcW w:w="482" w:type="pct"/>
            <w:shd w:val="clear" w:color="auto" w:fill="FFE599" w:themeFill="accent4" w:themeFillTint="66"/>
          </w:tcPr>
          <w:p w14:paraId="142DB45D" w14:textId="77777777" w:rsidR="000F49CC" w:rsidRPr="00053673" w:rsidRDefault="000F49CC" w:rsidP="00C7616E">
            <w:pPr>
              <w:spacing w:after="0" w:line="240" w:lineRule="auto"/>
              <w:jc w:val="center"/>
              <w:rPr>
                <w:rFonts w:cs="Arial"/>
                <w:sz w:val="23"/>
                <w:szCs w:val="23"/>
              </w:rPr>
            </w:pPr>
            <w:r w:rsidRPr="00053673">
              <w:rPr>
                <w:rFonts w:cs="Arial"/>
                <w:sz w:val="23"/>
                <w:szCs w:val="23"/>
              </w:rPr>
              <w:t>Y/N</w:t>
            </w:r>
          </w:p>
        </w:tc>
      </w:tr>
      <w:tr w:rsidR="000F49CC" w:rsidRPr="00053673" w14:paraId="6EBAA1BC" w14:textId="77777777" w:rsidTr="00C7616E">
        <w:tc>
          <w:tcPr>
            <w:tcW w:w="4518" w:type="pct"/>
            <w:noWrap/>
          </w:tcPr>
          <w:p w14:paraId="4B321633" w14:textId="77777777" w:rsidR="000F49CC" w:rsidRPr="00053673" w:rsidRDefault="000F49CC" w:rsidP="00C7616E">
            <w:pPr>
              <w:autoSpaceDE w:val="0"/>
              <w:autoSpaceDN w:val="0"/>
              <w:adjustRightInd w:val="0"/>
              <w:spacing w:after="0" w:line="240" w:lineRule="auto"/>
              <w:rPr>
                <w:rFonts w:cs="Arial"/>
                <w:color w:val="000000"/>
                <w:sz w:val="23"/>
                <w:szCs w:val="23"/>
              </w:rPr>
            </w:pPr>
            <w:r w:rsidRPr="00053673">
              <w:rPr>
                <w:rFonts w:cs="Arial"/>
                <w:color w:val="000000" w:themeColor="text1"/>
                <w:sz w:val="23"/>
                <w:szCs w:val="23"/>
              </w:rPr>
              <w:t xml:space="preserve">Each proposal must have both: </w:t>
            </w:r>
          </w:p>
          <w:p w14:paraId="5B8A7D44" w14:textId="77777777" w:rsidR="000F49CC" w:rsidRPr="00053673" w:rsidRDefault="000F49CC" w:rsidP="000F49CC">
            <w:pPr>
              <w:pStyle w:val="ListParagraph"/>
              <w:numPr>
                <w:ilvl w:val="0"/>
                <w:numId w:val="7"/>
              </w:numPr>
              <w:autoSpaceDE w:val="0"/>
              <w:autoSpaceDN w:val="0"/>
              <w:adjustRightInd w:val="0"/>
              <w:spacing w:after="0" w:line="240" w:lineRule="auto"/>
              <w:rPr>
                <w:rFonts w:cs="Arial"/>
                <w:color w:val="000000" w:themeColor="text1"/>
                <w:sz w:val="23"/>
                <w:szCs w:val="23"/>
              </w:rPr>
            </w:pPr>
            <w:r w:rsidRPr="00053673">
              <w:rPr>
                <w:rFonts w:cs="Arial"/>
                <w:color w:val="000000" w:themeColor="text1"/>
                <w:sz w:val="23"/>
                <w:szCs w:val="23"/>
              </w:rPr>
              <w:t>one Lead institution from the UK</w:t>
            </w:r>
          </w:p>
          <w:p w14:paraId="6AF47244" w14:textId="77777777" w:rsidR="000F49CC" w:rsidRPr="00053673" w:rsidRDefault="000F49CC" w:rsidP="000F49CC">
            <w:pPr>
              <w:pStyle w:val="ListParagraph"/>
              <w:numPr>
                <w:ilvl w:val="0"/>
                <w:numId w:val="7"/>
              </w:numPr>
              <w:autoSpaceDE w:val="0"/>
              <w:autoSpaceDN w:val="0"/>
              <w:adjustRightInd w:val="0"/>
              <w:spacing w:after="0" w:line="240" w:lineRule="auto"/>
              <w:rPr>
                <w:rFonts w:cs="Arial"/>
                <w:color w:val="000000" w:themeColor="text1"/>
                <w:sz w:val="23"/>
                <w:szCs w:val="23"/>
              </w:rPr>
            </w:pPr>
            <w:r w:rsidRPr="00053673">
              <w:rPr>
                <w:rFonts w:cs="Arial"/>
                <w:color w:val="000000" w:themeColor="text1"/>
                <w:sz w:val="23"/>
                <w:szCs w:val="23"/>
              </w:rPr>
              <w:t xml:space="preserve">one Lead institution from France or Germany; and </w:t>
            </w:r>
          </w:p>
          <w:p w14:paraId="3ED08F5E" w14:textId="77777777" w:rsidR="000F49CC" w:rsidRPr="00053673" w:rsidRDefault="000F49CC" w:rsidP="000F49CC">
            <w:pPr>
              <w:pStyle w:val="ListParagraph"/>
              <w:numPr>
                <w:ilvl w:val="0"/>
                <w:numId w:val="7"/>
              </w:numPr>
              <w:autoSpaceDE w:val="0"/>
              <w:autoSpaceDN w:val="0"/>
              <w:adjustRightInd w:val="0"/>
              <w:spacing w:after="0" w:line="240" w:lineRule="auto"/>
              <w:rPr>
                <w:rFonts w:cs="Arial"/>
                <w:color w:val="000000" w:themeColor="text1"/>
                <w:sz w:val="23"/>
                <w:szCs w:val="23"/>
              </w:rPr>
            </w:pPr>
            <w:r w:rsidRPr="00053673">
              <w:rPr>
                <w:rFonts w:cs="Arial"/>
                <w:color w:val="000000" w:themeColor="text1"/>
                <w:sz w:val="23"/>
                <w:szCs w:val="23"/>
              </w:rPr>
              <w:t>The proposal must be prepared jointly by leads from both institutions but submitted by the Lead from the UK Institution,</w:t>
            </w:r>
          </w:p>
        </w:tc>
        <w:tc>
          <w:tcPr>
            <w:tcW w:w="482" w:type="pct"/>
          </w:tcPr>
          <w:p w14:paraId="6218DBF1" w14:textId="77777777" w:rsidR="000F49CC" w:rsidRPr="00053673" w:rsidRDefault="000F49CC" w:rsidP="00C7616E">
            <w:pPr>
              <w:spacing w:after="0" w:line="240" w:lineRule="auto"/>
              <w:rPr>
                <w:rFonts w:cs="Arial"/>
                <w:sz w:val="23"/>
                <w:szCs w:val="23"/>
              </w:rPr>
            </w:pPr>
          </w:p>
        </w:tc>
      </w:tr>
      <w:tr w:rsidR="000F49CC" w:rsidRPr="00053673" w14:paraId="0ED1A334" w14:textId="77777777" w:rsidTr="00C7616E">
        <w:tc>
          <w:tcPr>
            <w:tcW w:w="4518" w:type="pct"/>
            <w:noWrap/>
          </w:tcPr>
          <w:p w14:paraId="08DBACCD" w14:textId="77777777" w:rsidR="000F49CC" w:rsidRPr="00053673" w:rsidRDefault="000F49CC" w:rsidP="00C7616E">
            <w:pPr>
              <w:spacing w:after="0" w:line="240" w:lineRule="auto"/>
              <w:rPr>
                <w:rFonts w:cs="Arial"/>
                <w:sz w:val="23"/>
                <w:szCs w:val="23"/>
              </w:rPr>
            </w:pPr>
            <w:r w:rsidRPr="00053673">
              <w:rPr>
                <w:rFonts w:cs="Arial"/>
                <w:sz w:val="23"/>
                <w:szCs w:val="23"/>
              </w:rPr>
              <w:t xml:space="preserve">UK </w:t>
            </w:r>
            <w:proofErr w:type="gramStart"/>
            <w:r w:rsidRPr="00053673">
              <w:rPr>
                <w:rFonts w:cs="Arial"/>
                <w:sz w:val="23"/>
                <w:szCs w:val="23"/>
              </w:rPr>
              <w:t>Lead</w:t>
            </w:r>
            <w:proofErr w:type="gramEnd"/>
            <w:r w:rsidRPr="00053673">
              <w:rPr>
                <w:rFonts w:cs="Arial"/>
                <w:sz w:val="23"/>
                <w:szCs w:val="23"/>
              </w:rPr>
              <w:t xml:space="preserve"> institution must be one of the following: </w:t>
            </w:r>
          </w:p>
          <w:p w14:paraId="6E80DF8E" w14:textId="77777777" w:rsidR="000F49CC" w:rsidRPr="00053673" w:rsidRDefault="000F49CC" w:rsidP="000F49CC">
            <w:pPr>
              <w:pStyle w:val="ListParagraph"/>
              <w:numPr>
                <w:ilvl w:val="0"/>
                <w:numId w:val="8"/>
              </w:numPr>
              <w:spacing w:after="0" w:line="240" w:lineRule="auto"/>
              <w:rPr>
                <w:rFonts w:cs="Arial"/>
                <w:sz w:val="23"/>
                <w:szCs w:val="23"/>
              </w:rPr>
            </w:pPr>
            <w:r w:rsidRPr="00053673">
              <w:rPr>
                <w:rFonts w:cs="Arial"/>
                <w:sz w:val="23"/>
                <w:szCs w:val="23"/>
              </w:rPr>
              <w:t xml:space="preserve">Higher Education provider with </w:t>
            </w:r>
            <w:hyperlink r:id="rId26" w:history="1">
              <w:r w:rsidRPr="00053673">
                <w:rPr>
                  <w:rStyle w:val="Hyperlink"/>
                  <w:rFonts w:cs="Arial"/>
                  <w:sz w:val="23"/>
                  <w:szCs w:val="23"/>
                  <w:lang w:val="en-GB"/>
                </w:rPr>
                <w:t>degree awarding power</w:t>
              </w:r>
              <w:r w:rsidRPr="00053673">
                <w:rPr>
                  <w:rStyle w:val="Hyperlink"/>
                  <w:rFonts w:cs="Arial"/>
                  <w:sz w:val="23"/>
                  <w:szCs w:val="23"/>
                </w:rPr>
                <w:t>s</w:t>
              </w:r>
            </w:hyperlink>
            <w:r w:rsidRPr="00053673">
              <w:rPr>
                <w:rFonts w:cs="Arial"/>
                <w:sz w:val="23"/>
                <w:szCs w:val="23"/>
              </w:rPr>
              <w:t xml:space="preserve">.  </w:t>
            </w:r>
          </w:p>
          <w:p w14:paraId="610D356F" w14:textId="77777777" w:rsidR="000F49CC" w:rsidRPr="00053673" w:rsidRDefault="000F49CC" w:rsidP="000F49CC">
            <w:pPr>
              <w:pStyle w:val="ListParagraph"/>
              <w:numPr>
                <w:ilvl w:val="1"/>
                <w:numId w:val="8"/>
              </w:numPr>
              <w:spacing w:after="0" w:line="240" w:lineRule="auto"/>
              <w:rPr>
                <w:rFonts w:cs="Arial"/>
                <w:sz w:val="23"/>
                <w:szCs w:val="23"/>
              </w:rPr>
            </w:pPr>
            <w:r w:rsidRPr="00053673">
              <w:rPr>
                <w:rFonts w:cs="Arial"/>
                <w:sz w:val="23"/>
                <w:szCs w:val="23"/>
              </w:rPr>
              <w:t xml:space="preserve">England - Check the ‘awarding degrees’ drop down section on the specific provider’s entry on the </w:t>
            </w:r>
            <w:hyperlink r:id="rId27" w:anchor="/" w:history="1">
              <w:r w:rsidRPr="00053673">
                <w:rPr>
                  <w:rStyle w:val="Hyperlink"/>
                  <w:rFonts w:cs="Arial"/>
                  <w:sz w:val="23"/>
                  <w:szCs w:val="23"/>
                  <w:lang w:val="en-GB"/>
                </w:rPr>
                <w:t>OFS register</w:t>
              </w:r>
            </w:hyperlink>
            <w:r w:rsidRPr="00053673">
              <w:rPr>
                <w:rStyle w:val="Hyperlink"/>
                <w:rFonts w:cs="Arial"/>
                <w:sz w:val="23"/>
                <w:szCs w:val="23"/>
                <w:lang w:val="en-GB"/>
              </w:rPr>
              <w:t>.</w:t>
            </w:r>
            <w:r w:rsidRPr="00053673">
              <w:rPr>
                <w:rStyle w:val="Hyperlink"/>
                <w:rFonts w:cs="Arial"/>
                <w:sz w:val="23"/>
                <w:szCs w:val="23"/>
              </w:rPr>
              <w:t xml:space="preserve"> </w:t>
            </w:r>
            <w:r w:rsidRPr="00053673">
              <w:rPr>
                <w:rFonts w:cs="Arial"/>
                <w:sz w:val="23"/>
                <w:szCs w:val="23"/>
              </w:rPr>
              <w:t xml:space="preserve">The OFS register lists all institutions which offer UK degrees, not all of which have degree awarding powers. </w:t>
            </w:r>
          </w:p>
          <w:p w14:paraId="52C7BE10" w14:textId="77777777" w:rsidR="000F49CC" w:rsidRPr="00053673" w:rsidRDefault="000F49CC" w:rsidP="000F49CC">
            <w:pPr>
              <w:pStyle w:val="ListParagraph"/>
              <w:numPr>
                <w:ilvl w:val="1"/>
                <w:numId w:val="8"/>
              </w:numPr>
              <w:spacing w:after="0" w:line="240" w:lineRule="auto"/>
              <w:rPr>
                <w:rFonts w:cs="Arial"/>
                <w:sz w:val="23"/>
                <w:szCs w:val="23"/>
              </w:rPr>
            </w:pPr>
            <w:r w:rsidRPr="00053673">
              <w:rPr>
                <w:rFonts w:cs="Arial"/>
                <w:sz w:val="23"/>
                <w:szCs w:val="23"/>
              </w:rPr>
              <w:t xml:space="preserve">Northern Ireland – </w:t>
            </w:r>
            <w:hyperlink r:id="rId28" w:history="1">
              <w:r w:rsidRPr="00053673">
                <w:rPr>
                  <w:rStyle w:val="Hyperlink"/>
                  <w:rFonts w:cs="Arial"/>
                  <w:sz w:val="23"/>
                  <w:szCs w:val="23"/>
                </w:rPr>
                <w:t>https://www.nidirect.gov.uk/articles/universities-and-colleges-northern-ireland</w:t>
              </w:r>
            </w:hyperlink>
          </w:p>
          <w:p w14:paraId="53D34460" w14:textId="77777777" w:rsidR="000F49CC" w:rsidRPr="00053673" w:rsidRDefault="000F49CC" w:rsidP="000F49CC">
            <w:pPr>
              <w:pStyle w:val="ListParagraph"/>
              <w:numPr>
                <w:ilvl w:val="1"/>
                <w:numId w:val="8"/>
              </w:numPr>
              <w:spacing w:after="0" w:line="240" w:lineRule="auto"/>
              <w:rPr>
                <w:rFonts w:cs="Arial"/>
                <w:sz w:val="23"/>
                <w:szCs w:val="23"/>
              </w:rPr>
            </w:pPr>
            <w:r w:rsidRPr="00053673">
              <w:rPr>
                <w:rFonts w:cs="Arial"/>
                <w:sz w:val="23"/>
                <w:szCs w:val="23"/>
              </w:rPr>
              <w:t xml:space="preserve">Scotland – </w:t>
            </w:r>
            <w:hyperlink r:id="rId29" w:history="1">
              <w:r w:rsidRPr="00053673">
                <w:rPr>
                  <w:rStyle w:val="Hyperlink"/>
                  <w:rFonts w:cs="Arial"/>
                  <w:sz w:val="23"/>
                  <w:szCs w:val="23"/>
                </w:rPr>
                <w:t>https://www.gov.scot/policies/universities/</w:t>
              </w:r>
            </w:hyperlink>
          </w:p>
          <w:p w14:paraId="6AF30B89" w14:textId="77777777" w:rsidR="000F49CC" w:rsidRPr="00053673" w:rsidRDefault="000F49CC" w:rsidP="000F49CC">
            <w:pPr>
              <w:pStyle w:val="ListParagraph"/>
              <w:numPr>
                <w:ilvl w:val="1"/>
                <w:numId w:val="8"/>
              </w:numPr>
              <w:spacing w:after="0" w:line="240" w:lineRule="auto"/>
              <w:rPr>
                <w:rFonts w:cs="Arial"/>
                <w:sz w:val="23"/>
                <w:szCs w:val="23"/>
                <w:lang w:val="fr-FR"/>
              </w:rPr>
            </w:pPr>
            <w:r w:rsidRPr="00053673">
              <w:rPr>
                <w:rFonts w:cs="Arial"/>
                <w:sz w:val="23"/>
                <w:szCs w:val="23"/>
                <w:lang w:val="fr-FR"/>
              </w:rPr>
              <w:t xml:space="preserve">Wales – </w:t>
            </w:r>
            <w:hyperlink r:id="rId30" w:history="1">
              <w:r w:rsidRPr="00053673">
                <w:rPr>
                  <w:rStyle w:val="Hyperlink"/>
                  <w:rFonts w:cs="Arial"/>
                  <w:sz w:val="23"/>
                  <w:szCs w:val="23"/>
                  <w:lang w:val="fr-FR"/>
                </w:rPr>
                <w:t>https://www.gov.uk/check-university-award-degree/recognised-bodies-wales</w:t>
              </w:r>
            </w:hyperlink>
          </w:p>
          <w:p w14:paraId="090E7FDB" w14:textId="77777777" w:rsidR="000F49CC" w:rsidRPr="00053673" w:rsidRDefault="000F49CC" w:rsidP="000F49CC">
            <w:pPr>
              <w:pStyle w:val="ListParagraph"/>
              <w:numPr>
                <w:ilvl w:val="0"/>
                <w:numId w:val="8"/>
              </w:numPr>
              <w:spacing w:after="0" w:line="240" w:lineRule="auto"/>
              <w:rPr>
                <w:rFonts w:cs="Arial"/>
                <w:sz w:val="23"/>
                <w:szCs w:val="23"/>
              </w:rPr>
            </w:pPr>
            <w:r w:rsidRPr="00053673">
              <w:rPr>
                <w:rFonts w:cs="Arial"/>
                <w:sz w:val="23"/>
                <w:szCs w:val="23"/>
              </w:rPr>
              <w:t xml:space="preserve">Not-for-profit research institutions, establishment and </w:t>
            </w:r>
            <w:proofErr w:type="spellStart"/>
            <w:r w:rsidRPr="00053673">
              <w:rPr>
                <w:rFonts w:cs="Arial"/>
                <w:sz w:val="23"/>
                <w:szCs w:val="23"/>
              </w:rPr>
              <w:t>organisations</w:t>
            </w:r>
            <w:proofErr w:type="spellEnd"/>
            <w:r w:rsidRPr="00053673">
              <w:rPr>
                <w:rFonts w:cs="Arial"/>
                <w:sz w:val="23"/>
                <w:szCs w:val="23"/>
              </w:rPr>
              <w:t xml:space="preserve">.  (See </w:t>
            </w:r>
            <w:r w:rsidRPr="00053673">
              <w:rPr>
                <w:rFonts w:cs="Arial"/>
                <w:b/>
                <w:bCs/>
                <w:sz w:val="23"/>
                <w:szCs w:val="23"/>
              </w:rPr>
              <w:t>Annex 1</w:t>
            </w:r>
            <w:r w:rsidRPr="00053673">
              <w:rPr>
                <w:rFonts w:cs="Arial"/>
                <w:sz w:val="23"/>
                <w:szCs w:val="23"/>
              </w:rPr>
              <w:t xml:space="preserve"> for a complete list of these).</w:t>
            </w:r>
          </w:p>
          <w:p w14:paraId="0C4BBC6B" w14:textId="77777777" w:rsidR="000F49CC" w:rsidRPr="00053673" w:rsidRDefault="000F49CC" w:rsidP="00C7616E">
            <w:pPr>
              <w:spacing w:after="0" w:line="240" w:lineRule="auto"/>
              <w:rPr>
                <w:rFonts w:cs="Arial"/>
                <w:color w:val="000000" w:themeColor="text1"/>
                <w:sz w:val="23"/>
                <w:szCs w:val="23"/>
                <w:highlight w:val="yellow"/>
              </w:rPr>
            </w:pPr>
          </w:p>
        </w:tc>
        <w:tc>
          <w:tcPr>
            <w:tcW w:w="482" w:type="pct"/>
          </w:tcPr>
          <w:p w14:paraId="50880FC4" w14:textId="77777777" w:rsidR="000F49CC" w:rsidRPr="00053673" w:rsidRDefault="000F49CC" w:rsidP="00C7616E">
            <w:pPr>
              <w:pStyle w:val="DecimalAligned"/>
              <w:spacing w:after="0" w:line="240" w:lineRule="auto"/>
              <w:rPr>
                <w:rFonts w:ascii="Arial" w:hAnsi="Arial" w:cs="Arial"/>
                <w:sz w:val="23"/>
                <w:szCs w:val="23"/>
              </w:rPr>
            </w:pPr>
          </w:p>
        </w:tc>
      </w:tr>
      <w:tr w:rsidR="000F49CC" w:rsidRPr="00053673" w14:paraId="67AEAB64" w14:textId="77777777" w:rsidTr="00C7616E">
        <w:tc>
          <w:tcPr>
            <w:tcW w:w="4518" w:type="pct"/>
            <w:noWrap/>
          </w:tcPr>
          <w:p w14:paraId="1B6EC2EE" w14:textId="77777777" w:rsidR="000F49CC" w:rsidRPr="00053673" w:rsidRDefault="000F49CC" w:rsidP="00C7616E">
            <w:pPr>
              <w:spacing w:after="0" w:line="240" w:lineRule="auto"/>
              <w:rPr>
                <w:rFonts w:cs="Arial"/>
                <w:sz w:val="23"/>
                <w:szCs w:val="23"/>
              </w:rPr>
            </w:pPr>
            <w:r w:rsidRPr="00053673">
              <w:rPr>
                <w:rFonts w:cs="Arial"/>
                <w:sz w:val="23"/>
                <w:szCs w:val="23"/>
              </w:rPr>
              <w:lastRenderedPageBreak/>
              <w:t xml:space="preserve">France or Germany lead institution must be one of the following: </w:t>
            </w:r>
          </w:p>
          <w:p w14:paraId="0338F16B" w14:textId="77777777" w:rsidR="000F49CC" w:rsidRPr="00053673" w:rsidRDefault="000F49CC" w:rsidP="000F49CC">
            <w:pPr>
              <w:pStyle w:val="ListParagraph"/>
              <w:numPr>
                <w:ilvl w:val="0"/>
                <w:numId w:val="8"/>
              </w:numPr>
              <w:autoSpaceDE w:val="0"/>
              <w:autoSpaceDN w:val="0"/>
              <w:adjustRightInd w:val="0"/>
              <w:spacing w:after="0" w:line="240" w:lineRule="auto"/>
              <w:rPr>
                <w:rFonts w:cs="Arial"/>
                <w:color w:val="000000"/>
                <w:sz w:val="23"/>
                <w:szCs w:val="23"/>
              </w:rPr>
            </w:pPr>
            <w:r w:rsidRPr="00053673">
              <w:rPr>
                <w:rFonts w:cs="Arial"/>
                <w:color w:val="000000" w:themeColor="text1"/>
                <w:sz w:val="23"/>
                <w:szCs w:val="23"/>
              </w:rPr>
              <w:t>Higher Education provider, as locally defined</w:t>
            </w:r>
          </w:p>
          <w:p w14:paraId="3A9237E4" w14:textId="77777777" w:rsidR="000F49CC" w:rsidRPr="00053673" w:rsidRDefault="000F49CC" w:rsidP="000F49CC">
            <w:pPr>
              <w:pStyle w:val="ListParagraph"/>
              <w:numPr>
                <w:ilvl w:val="0"/>
                <w:numId w:val="8"/>
              </w:numPr>
              <w:autoSpaceDE w:val="0"/>
              <w:autoSpaceDN w:val="0"/>
              <w:adjustRightInd w:val="0"/>
              <w:spacing w:after="0" w:line="240" w:lineRule="auto"/>
              <w:rPr>
                <w:rFonts w:cs="Arial"/>
                <w:color w:val="000000"/>
                <w:sz w:val="23"/>
                <w:szCs w:val="23"/>
              </w:rPr>
            </w:pPr>
            <w:r w:rsidRPr="00053673">
              <w:rPr>
                <w:rFonts w:cs="Arial"/>
                <w:sz w:val="23"/>
                <w:szCs w:val="23"/>
              </w:rPr>
              <w:t xml:space="preserve">Not-for-profit research institutions, establishment and </w:t>
            </w:r>
            <w:proofErr w:type="spellStart"/>
            <w:r w:rsidRPr="00053673">
              <w:rPr>
                <w:rFonts w:cs="Arial"/>
                <w:sz w:val="23"/>
                <w:szCs w:val="23"/>
              </w:rPr>
              <w:t>organisations</w:t>
            </w:r>
            <w:proofErr w:type="spellEnd"/>
            <w:r w:rsidRPr="00053673">
              <w:rPr>
                <w:rFonts w:cs="Arial"/>
                <w:color w:val="000000" w:themeColor="text1"/>
                <w:sz w:val="23"/>
                <w:szCs w:val="23"/>
              </w:rPr>
              <w:t>, as locally defined</w:t>
            </w:r>
          </w:p>
          <w:p w14:paraId="1676EB24" w14:textId="77777777" w:rsidR="000F49CC" w:rsidRPr="00053673" w:rsidRDefault="000F49CC" w:rsidP="00C7616E">
            <w:pPr>
              <w:autoSpaceDE w:val="0"/>
              <w:autoSpaceDN w:val="0"/>
              <w:adjustRightInd w:val="0"/>
              <w:spacing w:after="0" w:line="240" w:lineRule="auto"/>
              <w:rPr>
                <w:rFonts w:cs="Arial"/>
                <w:sz w:val="23"/>
                <w:szCs w:val="23"/>
                <w:highlight w:val="yellow"/>
              </w:rPr>
            </w:pPr>
          </w:p>
        </w:tc>
        <w:tc>
          <w:tcPr>
            <w:tcW w:w="482" w:type="pct"/>
          </w:tcPr>
          <w:p w14:paraId="6B278F3B" w14:textId="77777777" w:rsidR="000F49CC" w:rsidRPr="00053673" w:rsidRDefault="000F49CC" w:rsidP="00C7616E">
            <w:pPr>
              <w:pStyle w:val="DecimalAligned"/>
              <w:spacing w:after="0" w:line="240" w:lineRule="auto"/>
              <w:rPr>
                <w:rFonts w:ascii="Arial" w:hAnsi="Arial" w:cs="Arial"/>
                <w:sz w:val="23"/>
                <w:szCs w:val="23"/>
              </w:rPr>
            </w:pPr>
          </w:p>
        </w:tc>
      </w:tr>
      <w:tr w:rsidR="000F49CC" w:rsidRPr="00053673" w14:paraId="107DB804" w14:textId="77777777" w:rsidTr="00C7616E">
        <w:tc>
          <w:tcPr>
            <w:tcW w:w="4518" w:type="pct"/>
            <w:noWrap/>
          </w:tcPr>
          <w:p w14:paraId="32F1F6F7" w14:textId="77777777" w:rsidR="000F49CC" w:rsidRPr="00053673" w:rsidRDefault="000F49CC" w:rsidP="00C7616E">
            <w:pPr>
              <w:spacing w:after="0" w:line="240" w:lineRule="auto"/>
              <w:rPr>
                <w:rFonts w:cs="Arial"/>
                <w:sz w:val="23"/>
                <w:szCs w:val="23"/>
              </w:rPr>
            </w:pPr>
            <w:r w:rsidRPr="00053673">
              <w:rPr>
                <w:rFonts w:cs="Arial"/>
                <w:color w:val="000000" w:themeColor="text1"/>
                <w:sz w:val="23"/>
                <w:szCs w:val="23"/>
              </w:rPr>
              <w:t>The Lead institutions in France or Germany must jointly administer the grant with the UK partner.</w:t>
            </w:r>
          </w:p>
        </w:tc>
        <w:tc>
          <w:tcPr>
            <w:tcW w:w="482" w:type="pct"/>
          </w:tcPr>
          <w:p w14:paraId="079C4131" w14:textId="77777777" w:rsidR="000F49CC" w:rsidRPr="00053673" w:rsidRDefault="000F49CC" w:rsidP="00C7616E">
            <w:pPr>
              <w:pStyle w:val="DecimalAligned"/>
              <w:spacing w:after="0" w:line="240" w:lineRule="auto"/>
              <w:rPr>
                <w:rFonts w:ascii="Arial" w:hAnsi="Arial" w:cs="Arial"/>
                <w:sz w:val="23"/>
                <w:szCs w:val="23"/>
              </w:rPr>
            </w:pPr>
          </w:p>
        </w:tc>
      </w:tr>
      <w:tr w:rsidR="000F49CC" w:rsidRPr="00053673" w14:paraId="43347003" w14:textId="77777777" w:rsidTr="00C7616E">
        <w:tc>
          <w:tcPr>
            <w:tcW w:w="4518" w:type="pct"/>
            <w:tcBorders>
              <w:bottom w:val="single" w:sz="4" w:space="0" w:color="auto"/>
            </w:tcBorders>
            <w:noWrap/>
          </w:tcPr>
          <w:p w14:paraId="4209224E" w14:textId="77777777" w:rsidR="000F49CC" w:rsidRPr="00053673" w:rsidRDefault="000F49CC" w:rsidP="00C7616E">
            <w:pPr>
              <w:autoSpaceDE w:val="0"/>
              <w:autoSpaceDN w:val="0"/>
              <w:adjustRightInd w:val="0"/>
              <w:spacing w:after="0" w:line="240" w:lineRule="auto"/>
              <w:rPr>
                <w:rFonts w:cs="Arial"/>
                <w:color w:val="000000"/>
                <w:sz w:val="23"/>
                <w:szCs w:val="23"/>
              </w:rPr>
            </w:pPr>
            <w:r w:rsidRPr="00053673">
              <w:rPr>
                <w:rFonts w:cs="Arial"/>
                <w:color w:val="000000" w:themeColor="text1"/>
                <w:sz w:val="23"/>
                <w:szCs w:val="23"/>
              </w:rPr>
              <w:t xml:space="preserve">The partnership can include in their proposals Associated Partners (from both France or Germany and the UK) affiliated with: </w:t>
            </w:r>
          </w:p>
          <w:p w14:paraId="7375F4A8" w14:textId="77777777" w:rsidR="000F49CC" w:rsidRPr="00053673" w:rsidRDefault="000F49CC" w:rsidP="000F49CC">
            <w:pPr>
              <w:pStyle w:val="ListParagraph"/>
              <w:numPr>
                <w:ilvl w:val="0"/>
                <w:numId w:val="6"/>
              </w:numPr>
              <w:spacing w:after="0" w:line="240" w:lineRule="auto"/>
              <w:rPr>
                <w:rFonts w:cs="Arial"/>
                <w:color w:val="000000" w:themeColor="text1"/>
                <w:sz w:val="23"/>
                <w:szCs w:val="23"/>
              </w:rPr>
            </w:pPr>
            <w:r w:rsidRPr="00053673">
              <w:rPr>
                <w:rFonts w:cs="Arial"/>
                <w:color w:val="000000" w:themeColor="text1"/>
                <w:sz w:val="23"/>
                <w:szCs w:val="23"/>
              </w:rPr>
              <w:t>Higher Education providers</w:t>
            </w:r>
          </w:p>
          <w:p w14:paraId="0F37C792" w14:textId="77777777" w:rsidR="000F49CC" w:rsidRPr="00053673" w:rsidRDefault="000F49CC" w:rsidP="000F49CC">
            <w:pPr>
              <w:pStyle w:val="ListParagraph"/>
              <w:numPr>
                <w:ilvl w:val="0"/>
                <w:numId w:val="6"/>
              </w:numPr>
              <w:spacing w:after="0" w:line="240" w:lineRule="auto"/>
              <w:rPr>
                <w:rFonts w:cs="Arial"/>
                <w:color w:val="000000" w:themeColor="text1"/>
                <w:sz w:val="23"/>
                <w:szCs w:val="23"/>
              </w:rPr>
            </w:pPr>
            <w:r w:rsidRPr="00053673">
              <w:rPr>
                <w:rFonts w:cs="Arial"/>
                <w:sz w:val="23"/>
                <w:szCs w:val="23"/>
              </w:rPr>
              <w:t xml:space="preserve">Not-for-profit research institutions, establishment and </w:t>
            </w:r>
            <w:proofErr w:type="spellStart"/>
            <w:r w:rsidRPr="00053673">
              <w:rPr>
                <w:rFonts w:cs="Arial"/>
                <w:sz w:val="23"/>
                <w:szCs w:val="23"/>
              </w:rPr>
              <w:t>organisations</w:t>
            </w:r>
            <w:proofErr w:type="spellEnd"/>
          </w:p>
          <w:p w14:paraId="69EFED4D" w14:textId="77777777" w:rsidR="000F49CC" w:rsidRPr="00053673" w:rsidRDefault="000F49CC" w:rsidP="000F49CC">
            <w:pPr>
              <w:pStyle w:val="ListParagraph"/>
              <w:numPr>
                <w:ilvl w:val="0"/>
                <w:numId w:val="6"/>
              </w:numPr>
              <w:spacing w:after="0" w:line="240" w:lineRule="auto"/>
              <w:rPr>
                <w:rFonts w:cs="Arial"/>
                <w:color w:val="000000" w:themeColor="text1"/>
                <w:sz w:val="23"/>
                <w:szCs w:val="23"/>
              </w:rPr>
            </w:pPr>
            <w:r w:rsidRPr="00053673">
              <w:rPr>
                <w:rFonts w:cs="Arial"/>
                <w:sz w:val="23"/>
                <w:szCs w:val="23"/>
              </w:rPr>
              <w:t xml:space="preserve">TVET/FE providers </w:t>
            </w:r>
          </w:p>
          <w:p w14:paraId="346F84D4" w14:textId="77777777" w:rsidR="000F49CC" w:rsidRPr="00053673" w:rsidRDefault="000F49CC" w:rsidP="000F49CC">
            <w:pPr>
              <w:pStyle w:val="ListParagraph"/>
              <w:numPr>
                <w:ilvl w:val="0"/>
                <w:numId w:val="6"/>
              </w:numPr>
              <w:autoSpaceDE w:val="0"/>
              <w:autoSpaceDN w:val="0"/>
              <w:adjustRightInd w:val="0"/>
              <w:spacing w:after="0" w:line="240" w:lineRule="auto"/>
              <w:rPr>
                <w:rFonts w:cs="Arial"/>
                <w:color w:val="000000"/>
                <w:sz w:val="23"/>
                <w:szCs w:val="23"/>
              </w:rPr>
            </w:pPr>
            <w:r w:rsidRPr="00053673">
              <w:rPr>
                <w:rFonts w:cs="Arial"/>
                <w:color w:val="000000" w:themeColor="text1"/>
                <w:sz w:val="23"/>
                <w:szCs w:val="23"/>
              </w:rPr>
              <w:t xml:space="preserve">Other education </w:t>
            </w:r>
            <w:proofErr w:type="spellStart"/>
            <w:r w:rsidRPr="00053673">
              <w:rPr>
                <w:rFonts w:cs="Arial"/>
                <w:color w:val="000000" w:themeColor="text1"/>
                <w:sz w:val="23"/>
                <w:szCs w:val="23"/>
              </w:rPr>
              <w:t>organisations</w:t>
            </w:r>
            <w:proofErr w:type="spellEnd"/>
            <w:r w:rsidRPr="00053673">
              <w:rPr>
                <w:rFonts w:cs="Arial"/>
                <w:color w:val="000000" w:themeColor="text1"/>
                <w:sz w:val="23"/>
                <w:szCs w:val="23"/>
              </w:rPr>
              <w:t xml:space="preserve">/charities/foundations/membership bodies </w:t>
            </w:r>
          </w:p>
          <w:p w14:paraId="35479B66" w14:textId="77777777" w:rsidR="000F49CC" w:rsidRPr="00053673" w:rsidRDefault="000F49CC" w:rsidP="000F49CC">
            <w:pPr>
              <w:pStyle w:val="ListParagraph"/>
              <w:numPr>
                <w:ilvl w:val="0"/>
                <w:numId w:val="6"/>
              </w:numPr>
              <w:autoSpaceDE w:val="0"/>
              <w:autoSpaceDN w:val="0"/>
              <w:adjustRightInd w:val="0"/>
              <w:spacing w:after="0" w:line="240" w:lineRule="auto"/>
              <w:rPr>
                <w:rFonts w:cs="Arial"/>
                <w:color w:val="000000"/>
                <w:sz w:val="23"/>
                <w:szCs w:val="23"/>
              </w:rPr>
            </w:pPr>
            <w:r w:rsidRPr="00053673">
              <w:rPr>
                <w:rFonts w:cs="Arial"/>
                <w:color w:val="000000"/>
                <w:sz w:val="23"/>
                <w:szCs w:val="23"/>
              </w:rPr>
              <w:t xml:space="preserve">Not-for-profit </w:t>
            </w:r>
            <w:proofErr w:type="spellStart"/>
            <w:r w:rsidRPr="00053673">
              <w:rPr>
                <w:rFonts w:cs="Arial"/>
                <w:color w:val="000000"/>
                <w:sz w:val="23"/>
                <w:szCs w:val="23"/>
              </w:rPr>
              <w:t>organisations</w:t>
            </w:r>
            <w:proofErr w:type="spellEnd"/>
            <w:r w:rsidRPr="00053673">
              <w:rPr>
                <w:rFonts w:cs="Arial"/>
                <w:color w:val="000000"/>
                <w:sz w:val="23"/>
                <w:szCs w:val="23"/>
              </w:rPr>
              <w:t xml:space="preserve">, including Non-Governmental </w:t>
            </w:r>
            <w:proofErr w:type="spellStart"/>
            <w:r w:rsidRPr="00053673">
              <w:rPr>
                <w:rFonts w:cs="Arial"/>
                <w:color w:val="000000"/>
                <w:sz w:val="23"/>
                <w:szCs w:val="23"/>
              </w:rPr>
              <w:t>Organisations</w:t>
            </w:r>
            <w:proofErr w:type="spellEnd"/>
            <w:r w:rsidRPr="00053673">
              <w:rPr>
                <w:rFonts w:cs="Arial"/>
                <w:color w:val="000000"/>
                <w:sz w:val="23"/>
                <w:szCs w:val="23"/>
              </w:rPr>
              <w:t xml:space="preserve"> (NGOs) </w:t>
            </w:r>
          </w:p>
          <w:p w14:paraId="17215E7D" w14:textId="77777777" w:rsidR="000F49CC" w:rsidRPr="00053673" w:rsidRDefault="000F49CC" w:rsidP="000F49CC">
            <w:pPr>
              <w:pStyle w:val="ListParagraph"/>
              <w:numPr>
                <w:ilvl w:val="0"/>
                <w:numId w:val="6"/>
              </w:numPr>
              <w:autoSpaceDE w:val="0"/>
              <w:autoSpaceDN w:val="0"/>
              <w:adjustRightInd w:val="0"/>
              <w:spacing w:after="0" w:line="240" w:lineRule="auto"/>
              <w:rPr>
                <w:rFonts w:cs="Arial"/>
                <w:color w:val="000000"/>
                <w:sz w:val="23"/>
                <w:szCs w:val="23"/>
              </w:rPr>
            </w:pPr>
            <w:r w:rsidRPr="00053673">
              <w:rPr>
                <w:rFonts w:cs="Arial"/>
                <w:color w:val="000000"/>
                <w:sz w:val="23"/>
                <w:szCs w:val="23"/>
              </w:rPr>
              <w:t xml:space="preserve">For-profit/commercial </w:t>
            </w:r>
            <w:proofErr w:type="spellStart"/>
            <w:r w:rsidRPr="00053673">
              <w:rPr>
                <w:rFonts w:cs="Arial"/>
                <w:color w:val="000000"/>
                <w:sz w:val="23"/>
                <w:szCs w:val="23"/>
              </w:rPr>
              <w:t>organisations</w:t>
            </w:r>
            <w:proofErr w:type="spellEnd"/>
            <w:r w:rsidRPr="00053673">
              <w:rPr>
                <w:rFonts w:cs="Arial"/>
                <w:color w:val="000000"/>
                <w:sz w:val="23"/>
                <w:szCs w:val="23"/>
              </w:rPr>
              <w:t xml:space="preserve">, including small and medium enterprises (SMEs) </w:t>
            </w:r>
          </w:p>
          <w:p w14:paraId="7632B15B" w14:textId="77777777" w:rsidR="000F49CC" w:rsidRPr="00053673" w:rsidRDefault="000F49CC" w:rsidP="000F49CC">
            <w:pPr>
              <w:pStyle w:val="ListParagraph"/>
              <w:numPr>
                <w:ilvl w:val="0"/>
                <w:numId w:val="6"/>
              </w:numPr>
              <w:autoSpaceDE w:val="0"/>
              <w:autoSpaceDN w:val="0"/>
              <w:adjustRightInd w:val="0"/>
              <w:spacing w:after="0" w:line="240" w:lineRule="auto"/>
              <w:rPr>
                <w:rFonts w:cs="Arial"/>
                <w:color w:val="000000"/>
                <w:sz w:val="23"/>
                <w:szCs w:val="23"/>
              </w:rPr>
            </w:pPr>
            <w:r w:rsidRPr="00053673">
              <w:rPr>
                <w:rFonts w:cs="Arial"/>
                <w:color w:val="000000" w:themeColor="text1"/>
                <w:sz w:val="23"/>
                <w:szCs w:val="23"/>
              </w:rPr>
              <w:t>Branch and satellite campuses of UK Higher Education providers</w:t>
            </w:r>
          </w:p>
          <w:p w14:paraId="11CAE8FF" w14:textId="77777777" w:rsidR="000F49CC" w:rsidRPr="00053673" w:rsidRDefault="000F49CC" w:rsidP="000F49CC">
            <w:pPr>
              <w:pStyle w:val="ListParagraph"/>
              <w:numPr>
                <w:ilvl w:val="0"/>
                <w:numId w:val="6"/>
              </w:numPr>
              <w:autoSpaceDE w:val="0"/>
              <w:autoSpaceDN w:val="0"/>
              <w:adjustRightInd w:val="0"/>
              <w:spacing w:after="0" w:line="240" w:lineRule="auto"/>
              <w:rPr>
                <w:rFonts w:cs="Arial"/>
                <w:color w:val="000000"/>
                <w:sz w:val="23"/>
                <w:szCs w:val="23"/>
              </w:rPr>
            </w:pPr>
            <w:r w:rsidRPr="00053673">
              <w:rPr>
                <w:rFonts w:cs="Arial"/>
                <w:color w:val="000000"/>
                <w:sz w:val="23"/>
                <w:szCs w:val="23"/>
              </w:rPr>
              <w:t xml:space="preserve">Government </w:t>
            </w:r>
            <w:proofErr w:type="spellStart"/>
            <w:r w:rsidRPr="00053673">
              <w:rPr>
                <w:rFonts w:cs="Arial"/>
                <w:color w:val="000000"/>
                <w:sz w:val="23"/>
                <w:szCs w:val="23"/>
              </w:rPr>
              <w:t>organisations</w:t>
            </w:r>
            <w:proofErr w:type="spellEnd"/>
          </w:p>
          <w:p w14:paraId="305938B5" w14:textId="77777777" w:rsidR="000F49CC" w:rsidRPr="00053673" w:rsidRDefault="000F49CC" w:rsidP="000F49CC">
            <w:pPr>
              <w:pStyle w:val="ListParagraph"/>
              <w:numPr>
                <w:ilvl w:val="0"/>
                <w:numId w:val="6"/>
              </w:numPr>
              <w:spacing w:after="0" w:line="240" w:lineRule="auto"/>
              <w:rPr>
                <w:rFonts w:cs="Arial"/>
                <w:color w:val="000000" w:themeColor="text1"/>
                <w:sz w:val="23"/>
                <w:szCs w:val="23"/>
              </w:rPr>
            </w:pPr>
            <w:r w:rsidRPr="00053673">
              <w:rPr>
                <w:rFonts w:cs="Arial"/>
                <w:color w:val="000000" w:themeColor="text1"/>
                <w:sz w:val="23"/>
                <w:szCs w:val="23"/>
              </w:rPr>
              <w:t xml:space="preserve">Employer </w:t>
            </w:r>
            <w:proofErr w:type="spellStart"/>
            <w:r w:rsidRPr="00053673">
              <w:rPr>
                <w:rFonts w:cs="Arial"/>
                <w:color w:val="000000" w:themeColor="text1"/>
                <w:sz w:val="23"/>
                <w:szCs w:val="23"/>
              </w:rPr>
              <w:t>organisations</w:t>
            </w:r>
            <w:proofErr w:type="spellEnd"/>
            <w:r w:rsidRPr="00053673">
              <w:rPr>
                <w:rFonts w:cs="Arial"/>
                <w:color w:val="000000" w:themeColor="text1"/>
                <w:sz w:val="23"/>
                <w:szCs w:val="23"/>
              </w:rPr>
              <w:t xml:space="preserve"> and industry bodies</w:t>
            </w:r>
          </w:p>
          <w:p w14:paraId="69E148D3" w14:textId="77777777" w:rsidR="000F49CC" w:rsidRPr="00053673" w:rsidRDefault="000F49CC" w:rsidP="000F49CC">
            <w:pPr>
              <w:pStyle w:val="ListParagraph"/>
              <w:numPr>
                <w:ilvl w:val="0"/>
                <w:numId w:val="6"/>
              </w:numPr>
              <w:spacing w:after="0" w:line="240" w:lineRule="auto"/>
              <w:rPr>
                <w:rFonts w:cs="Arial"/>
                <w:color w:val="000000" w:themeColor="text1"/>
                <w:sz w:val="23"/>
                <w:szCs w:val="23"/>
              </w:rPr>
            </w:pPr>
            <w:r w:rsidRPr="00053673">
              <w:rPr>
                <w:rFonts w:cs="Arial"/>
                <w:color w:val="000000" w:themeColor="text1"/>
                <w:sz w:val="23"/>
                <w:szCs w:val="23"/>
              </w:rPr>
              <w:t xml:space="preserve">Civil Society </w:t>
            </w:r>
            <w:proofErr w:type="spellStart"/>
            <w:r w:rsidRPr="00053673">
              <w:rPr>
                <w:rFonts w:cs="Arial"/>
                <w:color w:val="000000" w:themeColor="text1"/>
                <w:sz w:val="23"/>
                <w:szCs w:val="23"/>
              </w:rPr>
              <w:t>Organisations</w:t>
            </w:r>
            <w:proofErr w:type="spellEnd"/>
            <w:r w:rsidRPr="00053673">
              <w:rPr>
                <w:rFonts w:cs="Arial"/>
                <w:color w:val="000000" w:themeColor="text1"/>
                <w:sz w:val="23"/>
                <w:szCs w:val="23"/>
              </w:rPr>
              <w:t xml:space="preserve"> (CSOs) and Social Enterprise </w:t>
            </w:r>
            <w:proofErr w:type="spellStart"/>
            <w:r w:rsidRPr="00053673">
              <w:rPr>
                <w:rFonts w:cs="Arial"/>
                <w:color w:val="000000" w:themeColor="text1"/>
                <w:sz w:val="23"/>
                <w:szCs w:val="23"/>
              </w:rPr>
              <w:t>organisations</w:t>
            </w:r>
            <w:proofErr w:type="spellEnd"/>
          </w:p>
        </w:tc>
        <w:tc>
          <w:tcPr>
            <w:tcW w:w="482" w:type="pct"/>
            <w:tcBorders>
              <w:bottom w:val="single" w:sz="4" w:space="0" w:color="auto"/>
            </w:tcBorders>
          </w:tcPr>
          <w:p w14:paraId="02B3B507" w14:textId="77777777" w:rsidR="000F49CC" w:rsidRPr="00053673" w:rsidRDefault="000F49CC" w:rsidP="00C7616E">
            <w:pPr>
              <w:pStyle w:val="DecimalAligned"/>
              <w:spacing w:after="0" w:line="240" w:lineRule="auto"/>
              <w:rPr>
                <w:rFonts w:ascii="Arial" w:hAnsi="Arial" w:cs="Arial"/>
                <w:sz w:val="23"/>
                <w:szCs w:val="23"/>
              </w:rPr>
            </w:pPr>
          </w:p>
        </w:tc>
      </w:tr>
      <w:tr w:rsidR="000F49CC" w:rsidRPr="00053673" w14:paraId="54E602F7" w14:textId="77777777" w:rsidTr="00C7616E">
        <w:trPr>
          <w:cnfStyle w:val="010000000000" w:firstRow="0" w:lastRow="1" w:firstColumn="0" w:lastColumn="0" w:oddVBand="0" w:evenVBand="0" w:oddHBand="0" w:evenHBand="0" w:firstRowFirstColumn="0" w:firstRowLastColumn="0" w:lastRowFirstColumn="0" w:lastRowLastColumn="0"/>
        </w:trPr>
        <w:tc>
          <w:tcPr>
            <w:tcW w:w="4518" w:type="pct"/>
            <w:tcBorders>
              <w:top w:val="single" w:sz="4" w:space="0" w:color="auto"/>
              <w:left w:val="single" w:sz="4" w:space="0" w:color="auto"/>
              <w:bottom w:val="single" w:sz="4" w:space="0" w:color="auto"/>
              <w:right w:val="single" w:sz="4" w:space="0" w:color="auto"/>
            </w:tcBorders>
            <w:noWrap/>
          </w:tcPr>
          <w:p w14:paraId="4DB9EBD9" w14:textId="67879686" w:rsidR="000F49CC" w:rsidRPr="00053673" w:rsidRDefault="000F49CC" w:rsidP="00C7616E">
            <w:pPr>
              <w:autoSpaceDE w:val="0"/>
              <w:autoSpaceDN w:val="0"/>
              <w:adjustRightInd w:val="0"/>
              <w:spacing w:after="0" w:line="240" w:lineRule="auto"/>
              <w:rPr>
                <w:rFonts w:cs="Arial"/>
                <w:color w:val="000000" w:themeColor="text1"/>
                <w:sz w:val="23"/>
                <w:szCs w:val="23"/>
                <w:lang w:val="en-GB"/>
              </w:rPr>
            </w:pPr>
            <w:r w:rsidRPr="00053673">
              <w:rPr>
                <w:rFonts w:cs="Arial"/>
                <w:color w:val="000000" w:themeColor="text1"/>
                <w:sz w:val="23"/>
                <w:szCs w:val="23"/>
                <w:lang w:val="en-GB"/>
              </w:rPr>
              <w:t>For-profit non-education organisations are not eligible to receive any grant funds, except to cover travel-associated costs.</w:t>
            </w:r>
            <w:r w:rsidR="00B36005" w:rsidRPr="00053673">
              <w:rPr>
                <w:rFonts w:cs="Arial"/>
                <w:color w:val="000000" w:themeColor="text1"/>
                <w:sz w:val="23"/>
                <w:szCs w:val="23"/>
                <w:lang w:val="en-GB"/>
              </w:rPr>
              <w:t xml:space="preserve"> </w:t>
            </w:r>
            <w:r w:rsidRPr="00053673">
              <w:rPr>
                <w:rFonts w:cs="Arial"/>
                <w:color w:val="000000" w:themeColor="text1"/>
                <w:sz w:val="23"/>
                <w:szCs w:val="23"/>
                <w:lang w:val="en-GB"/>
              </w:rPr>
              <w:t xml:space="preserve">The proposal must clearly define their contribution to achieving call objectives. </w:t>
            </w:r>
          </w:p>
        </w:tc>
        <w:tc>
          <w:tcPr>
            <w:tcW w:w="482" w:type="pct"/>
            <w:tcBorders>
              <w:top w:val="single" w:sz="4" w:space="0" w:color="auto"/>
              <w:left w:val="single" w:sz="4" w:space="0" w:color="auto"/>
              <w:bottom w:val="single" w:sz="4" w:space="0" w:color="auto"/>
              <w:right w:val="single" w:sz="4" w:space="0" w:color="auto"/>
            </w:tcBorders>
          </w:tcPr>
          <w:p w14:paraId="7099BC9F" w14:textId="77777777" w:rsidR="000F49CC" w:rsidRPr="00053673" w:rsidRDefault="000F49CC" w:rsidP="00C7616E">
            <w:pPr>
              <w:pStyle w:val="DecimalAligned"/>
              <w:spacing w:after="0" w:line="240" w:lineRule="auto"/>
              <w:rPr>
                <w:rFonts w:ascii="Arial" w:hAnsi="Arial" w:cs="Arial"/>
                <w:sz w:val="23"/>
                <w:szCs w:val="23"/>
              </w:rPr>
            </w:pPr>
          </w:p>
        </w:tc>
      </w:tr>
    </w:tbl>
    <w:p w14:paraId="170CAA74" w14:textId="77777777" w:rsidR="000F49CC" w:rsidRDefault="000F49CC" w:rsidP="000F49CC">
      <w:pPr>
        <w:autoSpaceDE w:val="0"/>
        <w:autoSpaceDN w:val="0"/>
        <w:adjustRightInd w:val="0"/>
        <w:spacing w:after="0" w:line="240" w:lineRule="auto"/>
        <w:rPr>
          <w:sz w:val="23"/>
          <w:szCs w:val="23"/>
        </w:rPr>
      </w:pPr>
    </w:p>
    <w:p w14:paraId="5BF3ED1F" w14:textId="77777777" w:rsidR="000F49CC" w:rsidRDefault="000F49CC" w:rsidP="000F49CC">
      <w:pPr>
        <w:spacing w:after="0" w:line="240" w:lineRule="auto"/>
        <w:rPr>
          <w:highlight w:val="yellow"/>
        </w:rPr>
      </w:pPr>
      <w:r w:rsidRPr="5BC74EEA">
        <w:rPr>
          <w:rFonts w:cs="Arial"/>
          <w:color w:val="000000" w:themeColor="text1"/>
          <w:sz w:val="23"/>
          <w:szCs w:val="23"/>
        </w:rPr>
        <w:t xml:space="preserve">Please send an enquiry to </w:t>
      </w:r>
      <w:hyperlink r:id="rId31">
        <w:r w:rsidRPr="00E16755">
          <w:rPr>
            <w:rStyle w:val="Hyperlink"/>
            <w:rFonts w:cs="Arial"/>
            <w:sz w:val="23"/>
            <w:szCs w:val="23"/>
          </w:rPr>
          <w:t>goingglobalpartnerships@britishcouncil.org</w:t>
        </w:r>
      </w:hyperlink>
      <w:r w:rsidRPr="00E16755">
        <w:rPr>
          <w:rStyle w:val="Hyperlink"/>
          <w:rFonts w:cs="Arial"/>
          <w:sz w:val="23"/>
          <w:szCs w:val="23"/>
        </w:rPr>
        <w:t xml:space="preserve"> </w:t>
      </w:r>
      <w:r w:rsidRPr="000B75DD">
        <w:rPr>
          <w:rFonts w:cs="Arial"/>
          <w:color w:val="000000" w:themeColor="text1"/>
          <w:sz w:val="23"/>
          <w:szCs w:val="23"/>
        </w:rPr>
        <w:t>i</w:t>
      </w:r>
      <w:r w:rsidRPr="5BC74EEA">
        <w:rPr>
          <w:rFonts w:cs="Arial"/>
          <w:color w:val="000000" w:themeColor="text1"/>
          <w:sz w:val="23"/>
          <w:szCs w:val="23"/>
        </w:rPr>
        <w:t xml:space="preserve">f you are in doubt about the eligibility of your organisation. </w:t>
      </w:r>
    </w:p>
    <w:p w14:paraId="37DC94F4" w14:textId="77777777" w:rsidR="000F49CC" w:rsidRDefault="000F49CC" w:rsidP="000F49CC">
      <w:pPr>
        <w:spacing w:after="0" w:line="240" w:lineRule="auto"/>
        <w:rPr>
          <w:rFonts w:cs="Arial"/>
          <w:color w:val="000000" w:themeColor="text1"/>
          <w:sz w:val="23"/>
          <w:szCs w:val="23"/>
        </w:rPr>
      </w:pPr>
    </w:p>
    <w:p w14:paraId="244B348D" w14:textId="77777777" w:rsidR="000F49CC" w:rsidRDefault="000F49CC" w:rsidP="000F49CC">
      <w:pPr>
        <w:tabs>
          <w:tab w:val="left" w:pos="1193"/>
        </w:tabs>
        <w:spacing w:after="0" w:line="240" w:lineRule="auto"/>
        <w:rPr>
          <w:rFonts w:cs="Arial"/>
          <w:color w:val="000000" w:themeColor="text1"/>
          <w:sz w:val="23"/>
          <w:szCs w:val="23"/>
        </w:rPr>
      </w:pPr>
      <w:r w:rsidRPr="5BC74EEA">
        <w:rPr>
          <w:rFonts w:cs="Arial"/>
          <w:color w:val="000000" w:themeColor="text1"/>
          <w:sz w:val="23"/>
          <w:szCs w:val="23"/>
        </w:rPr>
        <w:t xml:space="preserve">Eligibility checks will be applied to all applications after the grant call closes. Those which are not led by an eligible institution will be rejected during these checks. </w:t>
      </w:r>
      <w:r>
        <w:rPr>
          <w:rFonts w:cs="Arial"/>
          <w:color w:val="000000" w:themeColor="text1"/>
          <w:sz w:val="23"/>
          <w:szCs w:val="23"/>
        </w:rPr>
        <w:t>You will find a list of all eligible UK institutions in Annex 1.</w:t>
      </w:r>
    </w:p>
    <w:p w14:paraId="742BCBE1" w14:textId="57A68B2A" w:rsidR="000F49CC" w:rsidRDefault="000F49CC" w:rsidP="000F49CC">
      <w:pPr>
        <w:spacing w:after="0" w:line="240" w:lineRule="auto"/>
        <w:rPr>
          <w:rStyle w:val="normaltextrun"/>
          <w:rFonts w:ascii="Calibri" w:eastAsiaTheme="minorHAnsi" w:hAnsi="Calibri" w:cs="Arial"/>
          <w:bCs/>
          <w:sz w:val="46"/>
          <w:szCs w:val="46"/>
          <w:lang w:eastAsia="en-GB"/>
        </w:rPr>
      </w:pPr>
    </w:p>
    <w:p w14:paraId="4F395B97" w14:textId="77777777" w:rsidR="000F49CC" w:rsidRPr="009A7057" w:rsidRDefault="000F49CC" w:rsidP="000F49CC">
      <w:pPr>
        <w:pStyle w:val="HeadingC"/>
        <w:spacing w:before="0" w:after="0" w:line="240" w:lineRule="auto"/>
        <w:rPr>
          <w:rStyle w:val="normaltextrun"/>
          <w:rFonts w:cs="Arial"/>
          <w:bCs/>
          <w:sz w:val="46"/>
          <w:szCs w:val="46"/>
        </w:rPr>
      </w:pPr>
      <w:r w:rsidRPr="009A7057">
        <w:rPr>
          <w:rStyle w:val="normaltextrun"/>
          <w:rFonts w:cs="Arial"/>
          <w:bCs/>
          <w:sz w:val="46"/>
          <w:szCs w:val="46"/>
        </w:rPr>
        <w:t xml:space="preserve">Funding </w:t>
      </w:r>
    </w:p>
    <w:p w14:paraId="667B9C93" w14:textId="77777777" w:rsidR="000F49CC" w:rsidRDefault="000F49CC" w:rsidP="000F49CC">
      <w:pPr>
        <w:spacing w:after="0" w:line="240" w:lineRule="auto"/>
        <w:rPr>
          <w:sz w:val="23"/>
          <w:szCs w:val="23"/>
        </w:rPr>
      </w:pPr>
    </w:p>
    <w:p w14:paraId="2F32A2BF" w14:textId="41BEC359" w:rsidR="000F49CC" w:rsidRDefault="000F49CC" w:rsidP="000F49CC">
      <w:pPr>
        <w:spacing w:after="0" w:line="240" w:lineRule="auto"/>
        <w:jc w:val="both"/>
        <w:rPr>
          <w:color w:val="FF0000"/>
          <w:sz w:val="23"/>
          <w:szCs w:val="23"/>
        </w:rPr>
      </w:pPr>
      <w:r w:rsidRPr="0BEB2700">
        <w:rPr>
          <w:sz w:val="23"/>
          <w:szCs w:val="23"/>
        </w:rPr>
        <w:t xml:space="preserve">The </w:t>
      </w:r>
      <w:r>
        <w:rPr>
          <w:sz w:val="23"/>
          <w:szCs w:val="23"/>
        </w:rPr>
        <w:t>Springboard Programme</w:t>
      </w:r>
      <w:r w:rsidRPr="0BEB2700">
        <w:rPr>
          <w:sz w:val="23"/>
          <w:szCs w:val="23"/>
        </w:rPr>
        <w:t xml:space="preserve"> expects to support </w:t>
      </w:r>
      <w:r>
        <w:rPr>
          <w:sz w:val="23"/>
          <w:szCs w:val="23"/>
        </w:rPr>
        <w:t xml:space="preserve">at least </w:t>
      </w:r>
      <w:r w:rsidRPr="00E16755">
        <w:rPr>
          <w:b/>
          <w:bCs/>
          <w:sz w:val="23"/>
          <w:szCs w:val="23"/>
        </w:rPr>
        <w:t>10 projects</w:t>
      </w:r>
      <w:r w:rsidRPr="0BEB2700">
        <w:rPr>
          <w:sz w:val="23"/>
          <w:szCs w:val="23"/>
        </w:rPr>
        <w:t xml:space="preserve"> </w:t>
      </w:r>
      <w:r>
        <w:rPr>
          <w:sz w:val="23"/>
          <w:szCs w:val="23"/>
        </w:rPr>
        <w:t xml:space="preserve">with a maximum value </w:t>
      </w:r>
      <w:r w:rsidR="003341BB">
        <w:rPr>
          <w:sz w:val="23"/>
          <w:szCs w:val="23"/>
        </w:rPr>
        <w:t xml:space="preserve">of </w:t>
      </w:r>
      <w:r w:rsidR="003341BB" w:rsidRPr="003341BB">
        <w:rPr>
          <w:b/>
          <w:bCs/>
          <w:sz w:val="23"/>
          <w:szCs w:val="23"/>
        </w:rPr>
        <w:t>£</w:t>
      </w:r>
      <w:r w:rsidRPr="00E16755">
        <w:rPr>
          <w:b/>
          <w:bCs/>
          <w:sz w:val="23"/>
          <w:szCs w:val="23"/>
        </w:rPr>
        <w:t>10,000</w:t>
      </w:r>
      <w:r w:rsidRPr="007326DC">
        <w:rPr>
          <w:sz w:val="23"/>
          <w:szCs w:val="23"/>
        </w:rPr>
        <w:t xml:space="preserve"> each, for a </w:t>
      </w:r>
      <w:r w:rsidRPr="00E16755">
        <w:rPr>
          <w:sz w:val="23"/>
          <w:szCs w:val="23"/>
        </w:rPr>
        <w:t>12-month period</w:t>
      </w:r>
      <w:r w:rsidRPr="007326DC">
        <w:rPr>
          <w:sz w:val="23"/>
          <w:szCs w:val="23"/>
        </w:rPr>
        <w:t xml:space="preserve">, starting from </w:t>
      </w:r>
      <w:r w:rsidRPr="00E16755">
        <w:rPr>
          <w:b/>
          <w:bCs/>
          <w:sz w:val="23"/>
          <w:szCs w:val="23"/>
        </w:rPr>
        <w:t>January 2025</w:t>
      </w:r>
      <w:r w:rsidRPr="00E16755">
        <w:rPr>
          <w:sz w:val="23"/>
          <w:szCs w:val="23"/>
        </w:rPr>
        <w:t xml:space="preserve">. </w:t>
      </w:r>
    </w:p>
    <w:p w14:paraId="449A5014" w14:textId="77777777" w:rsidR="000F49CC" w:rsidRDefault="000F49CC" w:rsidP="000F49CC">
      <w:pPr>
        <w:spacing w:after="0" w:line="240" w:lineRule="auto"/>
        <w:jc w:val="both"/>
        <w:rPr>
          <w:color w:val="000000" w:themeColor="text1"/>
          <w:sz w:val="23"/>
          <w:szCs w:val="23"/>
        </w:rPr>
      </w:pPr>
    </w:p>
    <w:p w14:paraId="6EFEEF2C" w14:textId="77777777" w:rsidR="000F49CC" w:rsidRDefault="000F49CC" w:rsidP="000F49CC">
      <w:pPr>
        <w:spacing w:after="240"/>
        <w:rPr>
          <w:color w:val="FF0000"/>
          <w:sz w:val="23"/>
          <w:szCs w:val="23"/>
        </w:rPr>
      </w:pPr>
      <w:r w:rsidRPr="00E16755">
        <w:rPr>
          <w:b/>
          <w:bCs/>
          <w:sz w:val="23"/>
          <w:szCs w:val="23"/>
        </w:rPr>
        <w:t>Applications from Scotland, Wales and Northern Ireland are particularly encouraged</w:t>
      </w:r>
      <w:r w:rsidRPr="00896CE9">
        <w:rPr>
          <w:sz w:val="23"/>
          <w:szCs w:val="23"/>
        </w:rPr>
        <w:t>, with the following grant repartition:</w:t>
      </w:r>
    </w:p>
    <w:p w14:paraId="452A5801" w14:textId="77777777" w:rsidR="000F49CC" w:rsidRPr="00261BF0" w:rsidRDefault="000F49CC" w:rsidP="000F49CC">
      <w:pPr>
        <w:numPr>
          <w:ilvl w:val="0"/>
          <w:numId w:val="37"/>
        </w:numPr>
        <w:spacing w:after="240"/>
        <w:rPr>
          <w:sz w:val="23"/>
          <w:szCs w:val="23"/>
        </w:rPr>
      </w:pPr>
      <w:r>
        <w:rPr>
          <w:sz w:val="23"/>
          <w:szCs w:val="23"/>
        </w:rPr>
        <w:t>3</w:t>
      </w:r>
      <w:r w:rsidRPr="00261BF0">
        <w:rPr>
          <w:sz w:val="23"/>
          <w:szCs w:val="23"/>
        </w:rPr>
        <w:t xml:space="preserve"> grants for France-UK collaborations</w:t>
      </w:r>
    </w:p>
    <w:p w14:paraId="047F034C" w14:textId="77777777" w:rsidR="000F49CC" w:rsidRPr="00261BF0" w:rsidRDefault="000F49CC" w:rsidP="000F49CC">
      <w:pPr>
        <w:numPr>
          <w:ilvl w:val="0"/>
          <w:numId w:val="37"/>
        </w:numPr>
        <w:spacing w:after="240"/>
        <w:rPr>
          <w:sz w:val="23"/>
          <w:szCs w:val="23"/>
        </w:rPr>
      </w:pPr>
      <w:r w:rsidRPr="00261BF0">
        <w:rPr>
          <w:sz w:val="23"/>
          <w:szCs w:val="23"/>
        </w:rPr>
        <w:t>2 grants for France-Northern Ireland/Scotland/Welsh collaborations</w:t>
      </w:r>
    </w:p>
    <w:p w14:paraId="17AE216D" w14:textId="77777777" w:rsidR="000F49CC" w:rsidRPr="00261BF0" w:rsidRDefault="000F49CC" w:rsidP="000F49CC">
      <w:pPr>
        <w:numPr>
          <w:ilvl w:val="0"/>
          <w:numId w:val="37"/>
        </w:numPr>
        <w:spacing w:after="240"/>
        <w:rPr>
          <w:sz w:val="23"/>
          <w:szCs w:val="23"/>
        </w:rPr>
      </w:pPr>
      <w:r>
        <w:rPr>
          <w:sz w:val="23"/>
          <w:szCs w:val="23"/>
        </w:rPr>
        <w:t>3</w:t>
      </w:r>
      <w:r w:rsidRPr="00261BF0">
        <w:rPr>
          <w:sz w:val="23"/>
          <w:szCs w:val="23"/>
        </w:rPr>
        <w:t xml:space="preserve"> grants for Germany-UK collaborations</w:t>
      </w:r>
    </w:p>
    <w:p w14:paraId="0E450986" w14:textId="77777777" w:rsidR="000F49CC" w:rsidRPr="00261BF0" w:rsidRDefault="000F49CC" w:rsidP="000F49CC">
      <w:pPr>
        <w:numPr>
          <w:ilvl w:val="0"/>
          <w:numId w:val="37"/>
        </w:numPr>
        <w:spacing w:after="240"/>
        <w:rPr>
          <w:sz w:val="23"/>
          <w:szCs w:val="23"/>
        </w:rPr>
      </w:pPr>
      <w:r w:rsidRPr="00261BF0">
        <w:rPr>
          <w:sz w:val="23"/>
          <w:szCs w:val="23"/>
        </w:rPr>
        <w:t>2 grants for Germany- Northern Ireland/Scotland/Welsh UK collaborations</w:t>
      </w:r>
    </w:p>
    <w:p w14:paraId="098B12A1" w14:textId="77777777" w:rsidR="000F49CC" w:rsidRDefault="000F49CC" w:rsidP="000F49CC">
      <w:pPr>
        <w:autoSpaceDE w:val="0"/>
        <w:autoSpaceDN w:val="0"/>
        <w:adjustRightInd w:val="0"/>
        <w:spacing w:after="0" w:line="240" w:lineRule="auto"/>
        <w:jc w:val="both"/>
        <w:rPr>
          <w:rStyle w:val="normaltextrun"/>
          <w:rFonts w:cs="Arial"/>
          <w:color w:val="000000"/>
          <w:sz w:val="23"/>
          <w:szCs w:val="23"/>
          <w:shd w:val="clear" w:color="auto" w:fill="FFFFFF"/>
        </w:rPr>
      </w:pPr>
      <w:r>
        <w:rPr>
          <w:rStyle w:val="normaltextrun"/>
          <w:rFonts w:cs="Arial"/>
          <w:color w:val="000000"/>
          <w:sz w:val="23"/>
          <w:szCs w:val="23"/>
          <w:shd w:val="clear" w:color="auto" w:fill="FFFFFF"/>
        </w:rPr>
        <w:t>Funds will be disbursed directly to the Contracting Institution from the UK according to the approved final budget. Applicants may be asked to adjust their budget if their request does not fit within funding guidelines or if this is considered not appropriate by the application reviewers.</w:t>
      </w:r>
    </w:p>
    <w:p w14:paraId="37565FC3" w14:textId="77777777" w:rsidR="000F49CC" w:rsidRDefault="000F49CC" w:rsidP="000F49CC">
      <w:pPr>
        <w:autoSpaceDE w:val="0"/>
        <w:autoSpaceDN w:val="0"/>
        <w:adjustRightInd w:val="0"/>
        <w:spacing w:after="0" w:line="240" w:lineRule="auto"/>
        <w:jc w:val="both"/>
        <w:rPr>
          <w:rStyle w:val="eop"/>
          <w:rFonts w:cs="Calibri"/>
          <w:color w:val="000000"/>
          <w:sz w:val="22"/>
          <w:szCs w:val="22"/>
          <w:shd w:val="clear" w:color="auto" w:fill="FFFFFF"/>
        </w:rPr>
      </w:pPr>
    </w:p>
    <w:p w14:paraId="07A49B4D" w14:textId="77777777" w:rsidR="000F49CC" w:rsidRDefault="000F49CC" w:rsidP="000F49CC">
      <w:pPr>
        <w:autoSpaceDE w:val="0"/>
        <w:autoSpaceDN w:val="0"/>
        <w:adjustRightInd w:val="0"/>
        <w:spacing w:after="0" w:line="240" w:lineRule="auto"/>
        <w:jc w:val="both"/>
        <w:rPr>
          <w:rFonts w:cs="Arial"/>
          <w:color w:val="000000" w:themeColor="text1"/>
          <w:sz w:val="23"/>
          <w:szCs w:val="23"/>
        </w:rPr>
      </w:pPr>
      <w:r>
        <w:rPr>
          <w:rFonts w:cs="Arial"/>
          <w:color w:val="000000" w:themeColor="text1"/>
          <w:sz w:val="23"/>
          <w:szCs w:val="23"/>
        </w:rPr>
        <w:t>For an equitable partnership, the Contracting Institution should be able to timely transfer funding to the partnering institution(s) in Germany or France for activities which support the objectives of the collaboration and the overall project, allowing activities implementation to be implemented without delay.</w:t>
      </w:r>
    </w:p>
    <w:p w14:paraId="50E69C2F" w14:textId="77777777" w:rsidR="000F49CC" w:rsidRDefault="000F49CC" w:rsidP="000F49CC">
      <w:pPr>
        <w:autoSpaceDE w:val="0"/>
        <w:autoSpaceDN w:val="0"/>
        <w:adjustRightInd w:val="0"/>
        <w:spacing w:after="0" w:line="240" w:lineRule="auto"/>
        <w:jc w:val="both"/>
        <w:rPr>
          <w:rFonts w:cs="Arial"/>
          <w:color w:val="000000" w:themeColor="text1"/>
          <w:sz w:val="23"/>
          <w:szCs w:val="23"/>
        </w:rPr>
      </w:pPr>
    </w:p>
    <w:p w14:paraId="3A028E4B" w14:textId="77777777" w:rsidR="000F49CC" w:rsidRDefault="000F49CC" w:rsidP="000F49CC">
      <w:pPr>
        <w:autoSpaceDE w:val="0"/>
        <w:autoSpaceDN w:val="0"/>
        <w:adjustRightInd w:val="0"/>
        <w:spacing w:after="0" w:line="240" w:lineRule="auto"/>
        <w:jc w:val="both"/>
        <w:rPr>
          <w:rFonts w:cs="Arial"/>
          <w:color w:val="000000"/>
          <w:sz w:val="23"/>
          <w:szCs w:val="23"/>
        </w:rPr>
      </w:pPr>
      <w:r w:rsidRPr="00E16755">
        <w:rPr>
          <w:rFonts w:cs="Arial"/>
          <w:color w:val="000000" w:themeColor="text1"/>
          <w:sz w:val="23"/>
          <w:szCs w:val="23"/>
        </w:rPr>
        <w:t xml:space="preserve">For-profit associate partners are only eligible to receive funds to cover travel-associated costs. </w:t>
      </w:r>
    </w:p>
    <w:p w14:paraId="6EDFE912" w14:textId="77777777" w:rsidR="000F49CC" w:rsidRPr="001844B4" w:rsidRDefault="000F49CC" w:rsidP="001844B4">
      <w:pPr>
        <w:pStyle w:val="HeadingC"/>
        <w:rPr>
          <w:rStyle w:val="normaltextrun"/>
        </w:rPr>
      </w:pPr>
      <w:r w:rsidRPr="001844B4">
        <w:rPr>
          <w:rStyle w:val="normaltextrun"/>
        </w:rPr>
        <w:t>What does the grant cover?</w:t>
      </w:r>
    </w:p>
    <w:p w14:paraId="1EFD51D3" w14:textId="77777777" w:rsidR="000F49CC" w:rsidRPr="00E16755" w:rsidRDefault="000F49CC" w:rsidP="000F49CC">
      <w:pPr>
        <w:rPr>
          <w:sz w:val="23"/>
          <w:szCs w:val="23"/>
        </w:rPr>
      </w:pPr>
      <w:r w:rsidRPr="00E16755">
        <w:rPr>
          <w:sz w:val="23"/>
          <w:szCs w:val="23"/>
        </w:rPr>
        <w:t>The grant for the selected projects will be transferred to the UK partner institution and can be used to cover the following expenses:</w:t>
      </w:r>
    </w:p>
    <w:p w14:paraId="7738CFE9" w14:textId="77777777" w:rsidR="000F49CC" w:rsidRPr="00E16755" w:rsidRDefault="000F49CC" w:rsidP="000F49CC">
      <w:pPr>
        <w:numPr>
          <w:ilvl w:val="0"/>
          <w:numId w:val="36"/>
        </w:numPr>
        <w:spacing w:after="72" w:line="240" w:lineRule="auto"/>
        <w:ind w:left="1020" w:right="300"/>
        <w:rPr>
          <w:rFonts w:eastAsia="Times New Roman" w:cs="Arial"/>
          <w:sz w:val="23"/>
          <w:szCs w:val="23"/>
          <w:lang w:eastAsia="en-GB"/>
        </w:rPr>
      </w:pPr>
      <w:r w:rsidRPr="00E16755">
        <w:rPr>
          <w:rFonts w:eastAsia="Times New Roman" w:cs="Arial"/>
          <w:sz w:val="23"/>
          <w:szCs w:val="23"/>
          <w:lang w:eastAsia="en-GB"/>
        </w:rPr>
        <w:t xml:space="preserve">Travel, accommodation, and subsistence for a two-day meeting for all team members (up to 10 </w:t>
      </w:r>
      <w:r w:rsidRPr="001844B4">
        <w:rPr>
          <w:rFonts w:eastAsia="Times New Roman" w:cs="Arial"/>
          <w:sz w:val="23"/>
          <w:szCs w:val="23"/>
          <w:lang w:eastAsia="en-GB"/>
        </w:rPr>
        <w:t>people) in either the UK, France or Germany</w:t>
      </w:r>
    </w:p>
    <w:p w14:paraId="598D09B1" w14:textId="77777777" w:rsidR="000F49CC" w:rsidRPr="00E16755" w:rsidRDefault="000F49CC" w:rsidP="000F49CC">
      <w:pPr>
        <w:numPr>
          <w:ilvl w:val="0"/>
          <w:numId w:val="36"/>
        </w:numPr>
        <w:spacing w:after="72" w:line="240" w:lineRule="auto"/>
        <w:ind w:left="1020" w:right="300"/>
        <w:rPr>
          <w:rFonts w:eastAsia="Times New Roman" w:cs="Arial"/>
          <w:sz w:val="23"/>
          <w:szCs w:val="23"/>
          <w:lang w:eastAsia="en-GB"/>
        </w:rPr>
      </w:pPr>
      <w:r w:rsidRPr="00E16755">
        <w:rPr>
          <w:rFonts w:eastAsia="Times New Roman" w:cs="Arial"/>
          <w:sz w:val="23"/>
          <w:szCs w:val="23"/>
          <w:lang w:eastAsia="en-GB"/>
        </w:rPr>
        <w:t>Travel and accommodation for up to 2 French/German and 2 UK PhDs or postdocs for specific lab placements (for up to one week each).</w:t>
      </w:r>
    </w:p>
    <w:p w14:paraId="12B9A272" w14:textId="77777777" w:rsidR="000F49CC" w:rsidRPr="00E16755" w:rsidRDefault="000F49CC" w:rsidP="000F49CC">
      <w:pPr>
        <w:rPr>
          <w:sz w:val="23"/>
          <w:szCs w:val="23"/>
        </w:rPr>
      </w:pPr>
      <w:r w:rsidRPr="00E16755">
        <w:rPr>
          <w:sz w:val="23"/>
          <w:szCs w:val="23"/>
        </w:rPr>
        <w:t xml:space="preserve">A maximum of </w:t>
      </w:r>
      <w:r w:rsidRPr="00E16755">
        <w:rPr>
          <w:b/>
          <w:bCs/>
          <w:sz w:val="23"/>
          <w:szCs w:val="23"/>
        </w:rPr>
        <w:t>£ 10,000</w:t>
      </w:r>
      <w:r w:rsidRPr="00E16755">
        <w:rPr>
          <w:sz w:val="23"/>
          <w:szCs w:val="23"/>
        </w:rPr>
        <w:t xml:space="preserve"> can be requested for each project.</w:t>
      </w:r>
    </w:p>
    <w:p w14:paraId="7699AC67" w14:textId="77777777" w:rsidR="000F49CC" w:rsidRPr="00E16755" w:rsidRDefault="000F49CC" w:rsidP="000F49CC">
      <w:pPr>
        <w:rPr>
          <w:sz w:val="23"/>
          <w:szCs w:val="23"/>
        </w:rPr>
      </w:pPr>
      <w:r w:rsidRPr="00E16755">
        <w:rPr>
          <w:sz w:val="23"/>
          <w:szCs w:val="23"/>
        </w:rPr>
        <w:t xml:space="preserve">Applicants will be able to request an additional grant contribution for tackling barriers to diversity and inclusion. Examples of costs that can be covered include but are not limited to additional childcare costs, measures to support the participation of researchers and team members with disabilities. </w:t>
      </w:r>
    </w:p>
    <w:p w14:paraId="0077E614" w14:textId="77777777" w:rsidR="000F49CC" w:rsidRPr="00E16755" w:rsidRDefault="000F49CC" w:rsidP="000F49CC">
      <w:pPr>
        <w:rPr>
          <w:sz w:val="23"/>
          <w:szCs w:val="23"/>
        </w:rPr>
      </w:pPr>
      <w:r w:rsidRPr="00E16755">
        <w:rPr>
          <w:sz w:val="23"/>
          <w:szCs w:val="23"/>
        </w:rPr>
        <w:t>The Researcher Connect Online training costs will be covered by the British Council.</w:t>
      </w:r>
    </w:p>
    <w:p w14:paraId="12C24E15" w14:textId="77777777" w:rsidR="000F49CC" w:rsidRPr="00E16755" w:rsidRDefault="000F49CC" w:rsidP="000F49CC">
      <w:pPr>
        <w:rPr>
          <w:sz w:val="23"/>
          <w:szCs w:val="23"/>
        </w:rPr>
      </w:pPr>
      <w:r w:rsidRPr="00E16755">
        <w:rPr>
          <w:sz w:val="23"/>
          <w:szCs w:val="23"/>
        </w:rPr>
        <w:t xml:space="preserve">You will find guidelines on eligible costs in the </w:t>
      </w:r>
      <w:r w:rsidRPr="00E16755">
        <w:rPr>
          <w:b/>
          <w:bCs/>
          <w:sz w:val="23"/>
          <w:szCs w:val="23"/>
        </w:rPr>
        <w:t>Annex 2</w:t>
      </w:r>
      <w:r w:rsidRPr="00E16755">
        <w:rPr>
          <w:sz w:val="23"/>
          <w:szCs w:val="23"/>
        </w:rPr>
        <w:t>.</w:t>
      </w:r>
    </w:p>
    <w:p w14:paraId="07EFEF98" w14:textId="77777777" w:rsidR="000F49CC" w:rsidRPr="007D0AB2" w:rsidRDefault="000F49CC" w:rsidP="000F49CC">
      <w:pPr>
        <w:tabs>
          <w:tab w:val="left" w:pos="1193"/>
        </w:tabs>
        <w:spacing w:after="0" w:line="240" w:lineRule="auto"/>
        <w:rPr>
          <w:rFonts w:cs="Arial"/>
          <w:color w:val="000000"/>
          <w:sz w:val="23"/>
          <w:szCs w:val="23"/>
        </w:rPr>
      </w:pPr>
    </w:p>
    <w:p w14:paraId="1AC749A7" w14:textId="77777777" w:rsidR="000F49CC" w:rsidRPr="00E260C4" w:rsidRDefault="000F49CC" w:rsidP="000F49CC">
      <w:pPr>
        <w:pStyle w:val="HeadingC"/>
        <w:spacing w:before="0" w:after="0" w:line="240" w:lineRule="auto"/>
        <w:rPr>
          <w:rStyle w:val="normaltextrun"/>
          <w:rFonts w:cs="Arial"/>
          <w:bCs/>
          <w:sz w:val="46"/>
          <w:szCs w:val="46"/>
        </w:rPr>
      </w:pPr>
      <w:r w:rsidRPr="00E260C4">
        <w:rPr>
          <w:rStyle w:val="normaltextrun"/>
          <w:rFonts w:cs="Arial"/>
          <w:bCs/>
          <w:sz w:val="46"/>
          <w:szCs w:val="46"/>
        </w:rPr>
        <w:t>Safeguarding and protecting adults at risk</w:t>
      </w:r>
    </w:p>
    <w:p w14:paraId="6A613E51" w14:textId="77777777" w:rsidR="000F49CC" w:rsidRDefault="000F49CC" w:rsidP="000F49CC">
      <w:pPr>
        <w:pStyle w:val="Default"/>
        <w:jc w:val="both"/>
        <w:rPr>
          <w:sz w:val="23"/>
          <w:szCs w:val="23"/>
        </w:rPr>
      </w:pPr>
    </w:p>
    <w:p w14:paraId="2FA0A18A" w14:textId="77777777" w:rsidR="000F49CC" w:rsidRPr="00C21942" w:rsidRDefault="000F49CC" w:rsidP="000F49CC">
      <w:pPr>
        <w:pStyle w:val="Default"/>
        <w:jc w:val="both"/>
        <w:rPr>
          <w:sz w:val="23"/>
          <w:szCs w:val="23"/>
        </w:rPr>
      </w:pPr>
      <w:r w:rsidRPr="00C21942">
        <w:rPr>
          <w:sz w:val="23"/>
          <w:szCs w:val="23"/>
        </w:rPr>
        <w:t xml:space="preserve">The British Council is committed to safeguarding children and adults at risk and to upholding their rights in accordance with all applicable legislation and statutory guidance. As part of that commitment, we require that all staff, and those we work with, including partners and suppliers, operate within our Safeguarding Policy which articulates our approach to protecting children and adults at risk and promoting their wellbeing. </w:t>
      </w:r>
    </w:p>
    <w:p w14:paraId="4061E521" w14:textId="77777777" w:rsidR="000F49CC" w:rsidRPr="00C21942" w:rsidRDefault="000F49CC" w:rsidP="000F49CC">
      <w:pPr>
        <w:pStyle w:val="Default"/>
        <w:jc w:val="both"/>
        <w:rPr>
          <w:sz w:val="23"/>
          <w:szCs w:val="23"/>
        </w:rPr>
      </w:pPr>
    </w:p>
    <w:p w14:paraId="069FED19" w14:textId="77777777" w:rsidR="000F49CC" w:rsidRPr="00C21942" w:rsidRDefault="000F49CC" w:rsidP="000F49CC">
      <w:pPr>
        <w:pStyle w:val="Default"/>
        <w:jc w:val="both"/>
        <w:rPr>
          <w:sz w:val="23"/>
          <w:szCs w:val="23"/>
        </w:rPr>
      </w:pPr>
      <w:r w:rsidRPr="00C21942">
        <w:rPr>
          <w:sz w:val="23"/>
          <w:szCs w:val="23"/>
        </w:rPr>
        <w:t xml:space="preserve">We have robust systems and procedures in place to both prevent incidents (covering, for example, the recruitment of appropriate staff, training and support given so that staff can work safely, and standards regarding the way in which we carry out activities) together with responsive actions necessary to address situations where we become aware that a child or an adult at risk may have been harmed. As part of our policy, all countries have a named Safeguarding Focal Point (SFP) who is supported by a Regional Safeguarding Manager (RSM) and the British Council Safeguarding Team. </w:t>
      </w:r>
    </w:p>
    <w:p w14:paraId="40577DD9" w14:textId="77777777" w:rsidR="000F49CC" w:rsidRDefault="000F49CC" w:rsidP="000F49CC">
      <w:pPr>
        <w:pStyle w:val="Default"/>
        <w:rPr>
          <w:sz w:val="23"/>
          <w:szCs w:val="23"/>
          <w:u w:val="single"/>
        </w:rPr>
      </w:pPr>
      <w:r w:rsidRPr="00C21942">
        <w:rPr>
          <w:sz w:val="23"/>
          <w:szCs w:val="23"/>
        </w:rPr>
        <w:t xml:space="preserve">For further information please see: </w:t>
      </w:r>
      <w:hyperlink r:id="rId32" w:history="1">
        <w:r w:rsidRPr="00887644">
          <w:rPr>
            <w:rStyle w:val="Hyperlink"/>
            <w:sz w:val="23"/>
            <w:szCs w:val="23"/>
          </w:rPr>
          <w:t>https://www.britishcouncil.org/about-us/how-we-work/policies/safeguarding</w:t>
        </w:r>
      </w:hyperlink>
    </w:p>
    <w:p w14:paraId="7783B649" w14:textId="77777777" w:rsidR="000F49CC" w:rsidRDefault="000F49CC" w:rsidP="000F49CC">
      <w:pPr>
        <w:spacing w:after="0" w:line="240" w:lineRule="auto"/>
        <w:rPr>
          <w:sz w:val="23"/>
          <w:szCs w:val="23"/>
          <w:u w:val="single"/>
        </w:rPr>
      </w:pPr>
    </w:p>
    <w:p w14:paraId="5C3A586F" w14:textId="77777777" w:rsidR="000F49CC" w:rsidRDefault="000F49CC" w:rsidP="000F49CC">
      <w:pPr>
        <w:spacing w:after="0" w:line="240" w:lineRule="auto"/>
        <w:rPr>
          <w:rFonts w:cs="Arial"/>
          <w:color w:val="000000"/>
          <w:sz w:val="23"/>
          <w:szCs w:val="23"/>
          <w:u w:val="single"/>
        </w:rPr>
      </w:pPr>
    </w:p>
    <w:p w14:paraId="455F92A9" w14:textId="77777777" w:rsidR="000F49CC" w:rsidRPr="00E260C4" w:rsidRDefault="000F49CC" w:rsidP="000F49CC">
      <w:pPr>
        <w:pStyle w:val="HeadingC"/>
        <w:spacing w:before="0" w:after="0" w:line="240" w:lineRule="auto"/>
        <w:rPr>
          <w:rStyle w:val="normaltextrun"/>
          <w:rFonts w:cs="Arial"/>
          <w:bCs/>
          <w:sz w:val="46"/>
          <w:szCs w:val="46"/>
        </w:rPr>
      </w:pPr>
      <w:r w:rsidRPr="00E260C4">
        <w:rPr>
          <w:rStyle w:val="normaltextrun"/>
          <w:rFonts w:cs="Arial"/>
          <w:bCs/>
          <w:sz w:val="46"/>
          <w:szCs w:val="46"/>
        </w:rPr>
        <w:t>Impact on the Environment</w:t>
      </w:r>
    </w:p>
    <w:p w14:paraId="7E8A2C4A" w14:textId="77777777" w:rsidR="000F49CC" w:rsidRDefault="000F49CC" w:rsidP="000F49CC">
      <w:pPr>
        <w:tabs>
          <w:tab w:val="left" w:pos="1193"/>
        </w:tabs>
        <w:spacing w:after="0" w:line="240" w:lineRule="auto"/>
        <w:jc w:val="both"/>
        <w:rPr>
          <w:sz w:val="23"/>
          <w:szCs w:val="23"/>
        </w:rPr>
      </w:pPr>
    </w:p>
    <w:p w14:paraId="15D21D5A" w14:textId="77777777" w:rsidR="000F49CC" w:rsidRDefault="000F49CC" w:rsidP="000F49CC">
      <w:pPr>
        <w:tabs>
          <w:tab w:val="left" w:pos="1193"/>
        </w:tabs>
        <w:spacing w:after="0" w:line="240" w:lineRule="auto"/>
        <w:jc w:val="both"/>
        <w:rPr>
          <w:sz w:val="23"/>
          <w:szCs w:val="23"/>
        </w:rPr>
      </w:pPr>
      <w:r w:rsidRPr="009D35A9">
        <w:rPr>
          <w:sz w:val="23"/>
          <w:szCs w:val="23"/>
        </w:rPr>
        <w:t xml:space="preserve">The British Council is committed to minimising its environmental impact. For this call, we have </w:t>
      </w:r>
      <w:r w:rsidRPr="008E603A">
        <w:rPr>
          <w:sz w:val="23"/>
          <w:szCs w:val="23"/>
        </w:rPr>
        <w:t xml:space="preserve">developed </w:t>
      </w:r>
      <w:r w:rsidRPr="00E16755">
        <w:rPr>
          <w:sz w:val="23"/>
          <w:szCs w:val="23"/>
        </w:rPr>
        <w:t xml:space="preserve">questions </w:t>
      </w:r>
      <w:r w:rsidRPr="008E603A">
        <w:rPr>
          <w:sz w:val="23"/>
          <w:szCs w:val="23"/>
        </w:rPr>
        <w:t xml:space="preserve">which </w:t>
      </w:r>
      <w:r w:rsidRPr="009D35A9">
        <w:rPr>
          <w:sz w:val="23"/>
          <w:szCs w:val="23"/>
        </w:rPr>
        <w:t xml:space="preserve">will enable us to understand the expected impact of a proposed project on the climate (and environment more broadly). We welcome information from Applicants regarding </w:t>
      </w:r>
      <w:r w:rsidRPr="009D35A9">
        <w:rPr>
          <w:sz w:val="23"/>
          <w:szCs w:val="23"/>
        </w:rPr>
        <w:lastRenderedPageBreak/>
        <w:t>environmental considerations such as reducing carbon emissions for their projects (for example, alternatives to national or international travel such as virtual delivery), minimising waste or promoting resource efficiency.</w:t>
      </w:r>
    </w:p>
    <w:p w14:paraId="38BCD2F2" w14:textId="77777777" w:rsidR="000F49CC" w:rsidRPr="009D35A9" w:rsidRDefault="000F49CC" w:rsidP="000F49CC">
      <w:pPr>
        <w:tabs>
          <w:tab w:val="left" w:pos="1193"/>
        </w:tabs>
        <w:spacing w:after="0" w:line="240" w:lineRule="auto"/>
        <w:jc w:val="both"/>
        <w:rPr>
          <w:sz w:val="23"/>
          <w:szCs w:val="23"/>
        </w:rPr>
      </w:pPr>
    </w:p>
    <w:p w14:paraId="3EF5722B" w14:textId="77777777" w:rsidR="000F49CC" w:rsidRDefault="000F49CC" w:rsidP="000F49CC">
      <w:pPr>
        <w:tabs>
          <w:tab w:val="left" w:pos="1193"/>
        </w:tabs>
        <w:spacing w:after="0" w:line="240" w:lineRule="auto"/>
        <w:jc w:val="both"/>
        <w:rPr>
          <w:sz w:val="23"/>
          <w:szCs w:val="23"/>
        </w:rPr>
      </w:pPr>
      <w:r w:rsidRPr="009D35A9">
        <w:rPr>
          <w:sz w:val="23"/>
          <w:szCs w:val="23"/>
        </w:rPr>
        <w:t>Please note</w:t>
      </w:r>
      <w:r w:rsidRPr="00E16755">
        <w:rPr>
          <w:sz w:val="23"/>
          <w:szCs w:val="23"/>
        </w:rPr>
        <w:t>, responses to these questions will not form part of the grant assessment criteria and will not be subject to peer review.</w:t>
      </w:r>
      <w:r w:rsidRPr="009D35A9">
        <w:rPr>
          <w:sz w:val="23"/>
          <w:szCs w:val="23"/>
        </w:rPr>
        <w:t xml:space="preserve"> The British Council collects this information for internal purposes only. </w:t>
      </w:r>
    </w:p>
    <w:p w14:paraId="6929B6CE" w14:textId="77777777" w:rsidR="000F49CC" w:rsidRDefault="000F49CC" w:rsidP="000F49CC">
      <w:pPr>
        <w:tabs>
          <w:tab w:val="left" w:pos="1193"/>
        </w:tabs>
        <w:spacing w:after="0" w:line="240" w:lineRule="auto"/>
        <w:jc w:val="both"/>
        <w:rPr>
          <w:sz w:val="23"/>
          <w:szCs w:val="23"/>
        </w:rPr>
      </w:pPr>
    </w:p>
    <w:p w14:paraId="0056FF37" w14:textId="77777777" w:rsidR="000F49CC" w:rsidRPr="009D35A9" w:rsidRDefault="000F49CC" w:rsidP="000F49CC">
      <w:pPr>
        <w:tabs>
          <w:tab w:val="left" w:pos="1193"/>
        </w:tabs>
        <w:spacing w:after="0" w:line="240" w:lineRule="auto"/>
        <w:jc w:val="both"/>
        <w:rPr>
          <w:sz w:val="23"/>
          <w:szCs w:val="23"/>
        </w:rPr>
      </w:pPr>
      <w:r w:rsidRPr="009D35A9">
        <w:rPr>
          <w:sz w:val="23"/>
          <w:szCs w:val="23"/>
        </w:rPr>
        <w:t>Please contact us via email (</w:t>
      </w:r>
      <w:r>
        <w:rPr>
          <w:sz w:val="23"/>
          <w:szCs w:val="23"/>
        </w:rPr>
        <w:t xml:space="preserve">at </w:t>
      </w:r>
      <w:hyperlink r:id="rId33" w:history="1">
        <w:r>
          <w:rPr>
            <w:rStyle w:val="Hyperlink"/>
          </w:rPr>
          <w:t>mailto:</w:t>
        </w:r>
      </w:hyperlink>
      <w:hyperlink r:id="rId34" w:history="1">
        <w:r w:rsidRPr="00A12F14">
          <w:rPr>
            <w:rStyle w:val="Hyperlink"/>
            <w:sz w:val="23"/>
            <w:szCs w:val="23"/>
          </w:rPr>
          <w:t>education@britishcouncil.fr</w:t>
        </w:r>
      </w:hyperlink>
      <w:r>
        <w:rPr>
          <w:sz w:val="23"/>
          <w:szCs w:val="23"/>
        </w:rPr>
        <w:t xml:space="preserve"> for UK-France applications, at </w:t>
      </w:r>
      <w:hyperlink r:id="rId35" w:history="1">
        <w:r w:rsidRPr="00B613B2">
          <w:rPr>
            <w:rStyle w:val="Hyperlink"/>
            <w:sz w:val="23"/>
            <w:szCs w:val="23"/>
          </w:rPr>
          <w:t>studyuk.germany@britishccouncil.org</w:t>
        </w:r>
      </w:hyperlink>
      <w:r>
        <w:rPr>
          <w:sz w:val="23"/>
          <w:szCs w:val="23"/>
        </w:rPr>
        <w:t xml:space="preserve"> </w:t>
      </w:r>
      <w:r>
        <w:rPr>
          <w:rFonts w:cs="Arial"/>
          <w:color w:val="54565A"/>
        </w:rPr>
        <w:t> </w:t>
      </w:r>
      <w:r>
        <w:rPr>
          <w:sz w:val="23"/>
          <w:szCs w:val="23"/>
        </w:rPr>
        <w:t>for UK-German applications</w:t>
      </w:r>
      <w:r w:rsidRPr="009D35A9">
        <w:rPr>
          <w:sz w:val="23"/>
          <w:szCs w:val="23"/>
        </w:rPr>
        <w:t>), if you have any queries about the environmental impact section.</w:t>
      </w:r>
    </w:p>
    <w:p w14:paraId="2489968E" w14:textId="77777777" w:rsidR="000F49CC" w:rsidRDefault="000F49CC" w:rsidP="000F49CC">
      <w:pPr>
        <w:pStyle w:val="Default"/>
        <w:rPr>
          <w:sz w:val="23"/>
          <w:szCs w:val="23"/>
          <w:u w:val="single"/>
        </w:rPr>
      </w:pPr>
    </w:p>
    <w:p w14:paraId="4D619A8E" w14:textId="77777777" w:rsidR="000F49CC" w:rsidRDefault="000F49CC" w:rsidP="000F49CC">
      <w:pPr>
        <w:spacing w:after="0" w:line="240" w:lineRule="auto"/>
        <w:rPr>
          <w:rFonts w:cs="Arial"/>
          <w:color w:val="000000"/>
          <w:sz w:val="23"/>
          <w:szCs w:val="23"/>
          <w:u w:val="single"/>
        </w:rPr>
      </w:pPr>
    </w:p>
    <w:p w14:paraId="34732110" w14:textId="77777777" w:rsidR="000F49CC" w:rsidRPr="00E260C4" w:rsidRDefault="000F49CC" w:rsidP="000F49CC">
      <w:pPr>
        <w:spacing w:after="0" w:line="240" w:lineRule="auto"/>
        <w:rPr>
          <w:b/>
          <w:bCs/>
          <w:color w:val="23085A"/>
          <w:sz w:val="46"/>
          <w:szCs w:val="46"/>
        </w:rPr>
      </w:pPr>
      <w:r w:rsidRPr="005F49ED">
        <w:rPr>
          <w:rStyle w:val="normaltextrun"/>
          <w:rFonts w:cs="Arial"/>
          <w:b/>
          <w:bCs/>
          <w:sz w:val="46"/>
          <w:szCs w:val="46"/>
        </w:rPr>
        <w:t>Privacy Notice</w:t>
      </w:r>
    </w:p>
    <w:p w14:paraId="3FC836BC" w14:textId="77777777" w:rsidR="000F49CC" w:rsidRDefault="000F49CC" w:rsidP="000F49CC">
      <w:pPr>
        <w:pStyle w:val="paragraph"/>
        <w:spacing w:before="0" w:beforeAutospacing="0" w:after="0" w:afterAutospacing="0"/>
        <w:jc w:val="both"/>
        <w:textAlignment w:val="baseline"/>
        <w:rPr>
          <w:rStyle w:val="normaltextrun"/>
          <w:rFonts w:cs="Arial"/>
          <w:color w:val="000000"/>
          <w:sz w:val="23"/>
          <w:szCs w:val="23"/>
        </w:rPr>
      </w:pPr>
    </w:p>
    <w:p w14:paraId="7EE88E8E" w14:textId="77777777" w:rsidR="000F49CC" w:rsidRPr="00053673" w:rsidRDefault="000F49CC" w:rsidP="000F49CC">
      <w:pPr>
        <w:pStyle w:val="paragraph"/>
        <w:spacing w:before="0" w:beforeAutospacing="0" w:after="0" w:afterAutospacing="0"/>
        <w:jc w:val="both"/>
        <w:textAlignment w:val="baseline"/>
        <w:rPr>
          <w:rFonts w:ascii="Arial" w:hAnsi="Arial" w:cs="Arial"/>
          <w:color w:val="000000"/>
          <w:sz w:val="24"/>
          <w:szCs w:val="24"/>
        </w:rPr>
      </w:pPr>
      <w:r w:rsidRPr="00053673">
        <w:rPr>
          <w:rStyle w:val="normaltextrun"/>
          <w:rFonts w:ascii="Arial" w:hAnsi="Arial" w:cs="Arial"/>
          <w:color w:val="000000"/>
          <w:sz w:val="24"/>
          <w:szCs w:val="24"/>
        </w:rPr>
        <w:t>The British Council and UK partners comply with UK GDPR and the UK Data Protection Act 2018 and data protection laws in other countries that meet internationally accepted standards. The British Council will use the information that you provide for the purposes of processing your application, making any awards and the monitoring &amp; review of any grants. The legal basis for processing your information is agreement with our terms and conditions of application (contract).</w:t>
      </w:r>
      <w:r w:rsidRPr="00053673">
        <w:rPr>
          <w:rStyle w:val="eop"/>
          <w:rFonts w:ascii="Arial" w:hAnsi="Arial" w:cs="Arial"/>
          <w:color w:val="000000"/>
          <w:sz w:val="24"/>
          <w:szCs w:val="24"/>
        </w:rPr>
        <w:t> </w:t>
      </w:r>
    </w:p>
    <w:p w14:paraId="3AB1C9A2" w14:textId="77777777" w:rsidR="000F49CC" w:rsidRPr="00053673" w:rsidRDefault="000F49CC" w:rsidP="000F49CC">
      <w:pPr>
        <w:pStyle w:val="paragraph"/>
        <w:spacing w:before="0" w:beforeAutospacing="0" w:after="0" w:afterAutospacing="0"/>
        <w:jc w:val="both"/>
        <w:textAlignment w:val="baseline"/>
        <w:rPr>
          <w:rStyle w:val="normaltextrun"/>
          <w:rFonts w:ascii="Arial" w:hAnsi="Arial" w:cs="Arial"/>
          <w:color w:val="000000"/>
          <w:sz w:val="24"/>
          <w:szCs w:val="24"/>
        </w:rPr>
      </w:pPr>
    </w:p>
    <w:p w14:paraId="519122FE" w14:textId="77777777" w:rsidR="000F49CC" w:rsidRPr="00053673" w:rsidRDefault="000F49CC" w:rsidP="000F49CC">
      <w:pPr>
        <w:pStyle w:val="paragraph"/>
        <w:spacing w:before="0" w:beforeAutospacing="0" w:after="0" w:afterAutospacing="0"/>
        <w:jc w:val="both"/>
        <w:textAlignment w:val="baseline"/>
        <w:rPr>
          <w:rStyle w:val="eop"/>
          <w:rFonts w:ascii="Arial" w:hAnsi="Arial" w:cs="Arial"/>
          <w:sz w:val="24"/>
          <w:szCs w:val="24"/>
        </w:rPr>
      </w:pPr>
      <w:r w:rsidRPr="00053673">
        <w:rPr>
          <w:rStyle w:val="normaltextrun"/>
          <w:rFonts w:ascii="Arial" w:hAnsi="Arial" w:cs="Arial"/>
          <w:color w:val="000000"/>
          <w:sz w:val="24"/>
          <w:szCs w:val="24"/>
        </w:rPr>
        <w:t xml:space="preserve">We may share all application data with </w:t>
      </w:r>
      <w:r w:rsidRPr="00053673">
        <w:rPr>
          <w:rStyle w:val="normaltextrun"/>
          <w:rFonts w:ascii="Arial" w:hAnsi="Arial" w:cs="Arial"/>
          <w:sz w:val="24"/>
          <w:szCs w:val="24"/>
        </w:rPr>
        <w:t>the French and German Embassies in London and the British Embassies in Paris and Berlin, and other</w:t>
      </w:r>
      <w:r w:rsidRPr="00053673">
        <w:rPr>
          <w:rStyle w:val="normaltextrun"/>
          <w:rFonts w:ascii="Arial" w:hAnsi="Arial" w:cs="Arial"/>
          <w:color w:val="000000"/>
          <w:sz w:val="24"/>
          <w:szCs w:val="24"/>
        </w:rPr>
        <w:t xml:space="preserve"> reviewing partner</w:t>
      </w:r>
      <w:r w:rsidRPr="00053673">
        <w:rPr>
          <w:rStyle w:val="normaltextrun"/>
          <w:rFonts w:ascii="Arial" w:hAnsi="Arial" w:cs="Arial"/>
          <w:sz w:val="24"/>
          <w:szCs w:val="24"/>
        </w:rPr>
        <w:t>s</w:t>
      </w:r>
      <w:r w:rsidRPr="00053673">
        <w:rPr>
          <w:rStyle w:val="normaltextrun"/>
          <w:rFonts w:ascii="Arial" w:hAnsi="Arial" w:cs="Arial"/>
          <w:color w:val="000000"/>
          <w:sz w:val="24"/>
          <w:szCs w:val="24"/>
        </w:rPr>
        <w:t xml:space="preserve"> in France and Germany, in order to assist with management of the application process. We may share selected non personal data with agencies responsible for monitoring and evaluation of the </w:t>
      </w:r>
      <w:r w:rsidRPr="00053673">
        <w:rPr>
          <w:rStyle w:val="normaltextrun"/>
          <w:rFonts w:ascii="Arial" w:hAnsi="Arial" w:cs="Arial"/>
          <w:sz w:val="24"/>
          <w:szCs w:val="24"/>
        </w:rPr>
        <w:t>Springboard Programme</w:t>
      </w:r>
      <w:r w:rsidRPr="00053673">
        <w:rPr>
          <w:rStyle w:val="normaltextrun"/>
          <w:rFonts w:ascii="Arial" w:hAnsi="Arial" w:cs="Arial"/>
          <w:color w:val="000000"/>
          <w:sz w:val="24"/>
          <w:szCs w:val="24"/>
        </w:rPr>
        <w:t>.  </w:t>
      </w:r>
      <w:r w:rsidRPr="00053673">
        <w:rPr>
          <w:rStyle w:val="eop"/>
          <w:rFonts w:ascii="Arial" w:hAnsi="Arial" w:cs="Arial"/>
          <w:color w:val="000000"/>
          <w:sz w:val="24"/>
          <w:szCs w:val="24"/>
        </w:rPr>
        <w:t> </w:t>
      </w:r>
    </w:p>
    <w:p w14:paraId="47F84DA1" w14:textId="77777777" w:rsidR="000F49CC" w:rsidRPr="00053673" w:rsidRDefault="000F49CC" w:rsidP="000F49CC">
      <w:pPr>
        <w:pStyle w:val="paragraph"/>
        <w:spacing w:before="0" w:beforeAutospacing="0" w:after="0" w:afterAutospacing="0"/>
        <w:jc w:val="both"/>
        <w:textAlignment w:val="baseline"/>
        <w:rPr>
          <w:rStyle w:val="normaltextrun"/>
          <w:rFonts w:ascii="Arial" w:hAnsi="Arial" w:cs="Arial"/>
          <w:color w:val="000000"/>
          <w:sz w:val="24"/>
          <w:szCs w:val="24"/>
        </w:rPr>
      </w:pPr>
    </w:p>
    <w:p w14:paraId="1BC6EDC9" w14:textId="77777777" w:rsidR="000F49CC" w:rsidRPr="00053673" w:rsidRDefault="000F49CC" w:rsidP="000F49CC">
      <w:pPr>
        <w:pStyle w:val="paragraph"/>
        <w:spacing w:before="0" w:beforeAutospacing="0" w:after="0" w:afterAutospacing="0"/>
        <w:jc w:val="both"/>
        <w:textAlignment w:val="baseline"/>
        <w:rPr>
          <w:rStyle w:val="eop"/>
          <w:rFonts w:ascii="Arial" w:hAnsi="Arial" w:cs="Arial"/>
          <w:color w:val="000000"/>
          <w:sz w:val="24"/>
          <w:szCs w:val="24"/>
        </w:rPr>
      </w:pPr>
      <w:r w:rsidRPr="00053673">
        <w:rPr>
          <w:rStyle w:val="normaltextrun"/>
          <w:rFonts w:ascii="Arial" w:hAnsi="Arial" w:cs="Arial"/>
          <w:color w:val="000000"/>
          <w:sz w:val="24"/>
          <w:szCs w:val="24"/>
        </w:rPr>
        <w:t>Your information will not be used/shared beyond the partners listed above for any other purpose without your specific consent. British Council and its partners reserve the right to publish and share anonymised aggregated information with stakeholders.</w:t>
      </w:r>
      <w:r w:rsidRPr="00053673">
        <w:rPr>
          <w:rStyle w:val="eop"/>
          <w:rFonts w:ascii="Arial" w:hAnsi="Arial" w:cs="Arial"/>
          <w:color w:val="000000"/>
          <w:sz w:val="24"/>
          <w:szCs w:val="24"/>
        </w:rPr>
        <w:t> </w:t>
      </w:r>
    </w:p>
    <w:p w14:paraId="399CF8C2" w14:textId="77777777" w:rsidR="000F49CC" w:rsidRPr="00053673" w:rsidRDefault="000F49CC" w:rsidP="000F49CC">
      <w:pPr>
        <w:pStyle w:val="paragraph"/>
        <w:spacing w:before="0" w:beforeAutospacing="0" w:after="0" w:afterAutospacing="0"/>
        <w:jc w:val="both"/>
        <w:textAlignment w:val="baseline"/>
        <w:rPr>
          <w:rStyle w:val="normaltextrun"/>
          <w:rFonts w:ascii="Arial" w:hAnsi="Arial" w:cs="Arial"/>
          <w:color w:val="000000"/>
          <w:sz w:val="24"/>
          <w:szCs w:val="24"/>
        </w:rPr>
      </w:pPr>
    </w:p>
    <w:p w14:paraId="560001EB" w14:textId="77777777" w:rsidR="000F49CC" w:rsidRPr="00053673" w:rsidRDefault="000F49CC" w:rsidP="000F49CC">
      <w:pPr>
        <w:pStyle w:val="paragraph"/>
        <w:spacing w:before="0" w:beforeAutospacing="0" w:after="0" w:afterAutospacing="0"/>
        <w:jc w:val="both"/>
        <w:textAlignment w:val="baseline"/>
        <w:rPr>
          <w:rStyle w:val="eop"/>
          <w:rFonts w:ascii="Arial" w:hAnsi="Arial" w:cs="Arial"/>
          <w:color w:val="000000"/>
          <w:sz w:val="24"/>
          <w:szCs w:val="24"/>
        </w:rPr>
      </w:pPr>
      <w:r w:rsidRPr="00053673">
        <w:rPr>
          <w:rStyle w:val="normaltextrun"/>
          <w:rFonts w:ascii="Arial" w:hAnsi="Arial" w:cs="Arial"/>
          <w:color w:val="000000"/>
          <w:sz w:val="24"/>
          <w:szCs w:val="24"/>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r w:rsidRPr="00053673">
        <w:rPr>
          <w:rStyle w:val="eop"/>
          <w:rFonts w:ascii="Arial" w:hAnsi="Arial" w:cs="Arial"/>
          <w:color w:val="000000"/>
          <w:sz w:val="24"/>
          <w:szCs w:val="24"/>
        </w:rPr>
        <w:t> </w:t>
      </w:r>
    </w:p>
    <w:p w14:paraId="59566D3C" w14:textId="77777777" w:rsidR="000F49CC" w:rsidRPr="00053673" w:rsidRDefault="000F49CC" w:rsidP="000F49CC">
      <w:pPr>
        <w:pStyle w:val="paragraph"/>
        <w:spacing w:before="0" w:beforeAutospacing="0" w:after="0" w:afterAutospacing="0"/>
        <w:textAlignment w:val="baseline"/>
        <w:rPr>
          <w:rStyle w:val="normaltextrun"/>
          <w:rFonts w:ascii="Arial" w:hAnsi="Arial" w:cs="Arial"/>
          <w:color w:val="000000"/>
          <w:sz w:val="24"/>
          <w:szCs w:val="24"/>
        </w:rPr>
      </w:pPr>
    </w:p>
    <w:p w14:paraId="63A980F8" w14:textId="4F4C3A35" w:rsidR="000F49CC" w:rsidRPr="00053673" w:rsidRDefault="000F49CC" w:rsidP="000F49CC">
      <w:pPr>
        <w:pStyle w:val="paragraph"/>
        <w:spacing w:before="0" w:beforeAutospacing="0" w:after="0" w:afterAutospacing="0"/>
        <w:textAlignment w:val="baseline"/>
        <w:rPr>
          <w:rFonts w:ascii="Arial" w:hAnsi="Arial" w:cs="Arial"/>
          <w:sz w:val="24"/>
          <w:szCs w:val="24"/>
        </w:rPr>
      </w:pPr>
      <w:r w:rsidRPr="00053673">
        <w:rPr>
          <w:rStyle w:val="normaltextrun"/>
          <w:rFonts w:ascii="Arial" w:hAnsi="Arial" w:cs="Arial"/>
          <w:color w:val="000000"/>
          <w:sz w:val="24"/>
          <w:szCs w:val="24"/>
        </w:rPr>
        <w:t>Under UK Data Protection law, you have the right to ask for a copy of the information we hold on you, and the right to ask us to correct any inaccuracies in that information. If you want more information about this, please contact your local British Council office or see our website: </w:t>
      </w:r>
      <w:hyperlink r:id="rId36" w:tgtFrame="_blank" w:history="1">
        <w:r w:rsidRPr="00053673">
          <w:rPr>
            <w:rStyle w:val="normaltextrun"/>
            <w:rFonts w:ascii="Arial" w:hAnsi="Arial" w:cs="Arial"/>
            <w:color w:val="FF00C8"/>
            <w:sz w:val="24"/>
            <w:szCs w:val="24"/>
          </w:rPr>
          <w:t>http://www.britishcouncil.org/privacy-cookies/data-protection</w:t>
        </w:r>
      </w:hyperlink>
      <w:r w:rsidRPr="00053673">
        <w:rPr>
          <w:rStyle w:val="normaltextrun"/>
          <w:rFonts w:ascii="Arial" w:hAnsi="Arial" w:cs="Arial"/>
          <w:sz w:val="24"/>
          <w:szCs w:val="24"/>
        </w:rPr>
        <w:t xml:space="preserve">. We will keep your information for a </w:t>
      </w:r>
      <w:r w:rsidRPr="00592B4A">
        <w:rPr>
          <w:rStyle w:val="normaltextrun"/>
          <w:rFonts w:ascii="Arial" w:hAnsi="Arial" w:cs="Arial"/>
          <w:sz w:val="24"/>
          <w:szCs w:val="24"/>
        </w:rPr>
        <w:t>period of</w:t>
      </w:r>
      <w:r w:rsidR="00592B4A">
        <w:rPr>
          <w:rStyle w:val="normaltextrun"/>
          <w:rFonts w:ascii="Arial" w:hAnsi="Arial" w:cs="Arial"/>
          <w:sz w:val="24"/>
          <w:szCs w:val="24"/>
        </w:rPr>
        <w:t xml:space="preserve"> seven years </w:t>
      </w:r>
      <w:r w:rsidRPr="00592B4A">
        <w:rPr>
          <w:rStyle w:val="normaltextrun"/>
          <w:rFonts w:ascii="Arial" w:hAnsi="Arial" w:cs="Arial"/>
          <w:sz w:val="24"/>
          <w:szCs w:val="24"/>
        </w:rPr>
        <w:t>after the project</w:t>
      </w:r>
      <w:r w:rsidRPr="00053673">
        <w:rPr>
          <w:rStyle w:val="normaltextrun"/>
          <w:rFonts w:ascii="Arial" w:hAnsi="Arial" w:cs="Arial"/>
          <w:sz w:val="24"/>
          <w:szCs w:val="24"/>
        </w:rPr>
        <w:t>. </w:t>
      </w:r>
      <w:r w:rsidRPr="00053673">
        <w:rPr>
          <w:rStyle w:val="eop"/>
          <w:rFonts w:ascii="Arial" w:hAnsi="Arial" w:cs="Arial"/>
          <w:sz w:val="24"/>
          <w:szCs w:val="24"/>
        </w:rPr>
        <w:t> </w:t>
      </w:r>
    </w:p>
    <w:p w14:paraId="78C592B1" w14:textId="77777777" w:rsidR="000F49CC" w:rsidRPr="0017126A" w:rsidRDefault="000F49CC" w:rsidP="000F49CC">
      <w:pPr>
        <w:pStyle w:val="paragraph"/>
        <w:spacing w:before="0" w:beforeAutospacing="0" w:after="0" w:afterAutospacing="0"/>
        <w:textAlignment w:val="baseline"/>
        <w:rPr>
          <w:rFonts w:ascii="Segoe UI" w:hAnsi="Segoe UI" w:cs="Segoe UI"/>
          <w:sz w:val="23"/>
          <w:szCs w:val="23"/>
        </w:rPr>
      </w:pPr>
    </w:p>
    <w:p w14:paraId="71D1130F" w14:textId="77777777" w:rsidR="000F49CC" w:rsidRDefault="000F49CC" w:rsidP="000F49CC">
      <w:pPr>
        <w:spacing w:after="0" w:line="240" w:lineRule="auto"/>
        <w:rPr>
          <w:rFonts w:cs="Arial"/>
          <w:color w:val="000000"/>
          <w:sz w:val="23"/>
          <w:szCs w:val="23"/>
        </w:rPr>
      </w:pPr>
    </w:p>
    <w:p w14:paraId="7CD51F15" w14:textId="77777777" w:rsidR="000F49CC" w:rsidRPr="00E260C4" w:rsidRDefault="000F49CC" w:rsidP="000F49CC">
      <w:pPr>
        <w:spacing w:after="0" w:line="240" w:lineRule="auto"/>
        <w:rPr>
          <w:b/>
          <w:bCs/>
          <w:color w:val="23085A"/>
          <w:sz w:val="46"/>
          <w:szCs w:val="46"/>
        </w:rPr>
      </w:pPr>
      <w:r>
        <w:rPr>
          <w:rStyle w:val="normaltextrun"/>
          <w:rFonts w:cs="Arial"/>
          <w:b/>
          <w:bCs/>
          <w:sz w:val="46"/>
          <w:szCs w:val="46"/>
        </w:rPr>
        <w:t>Application Process and Documentation</w:t>
      </w:r>
    </w:p>
    <w:p w14:paraId="1716538E" w14:textId="77777777" w:rsidR="000F49CC" w:rsidRDefault="000F49CC" w:rsidP="000F49CC">
      <w:pPr>
        <w:pStyle w:val="Default"/>
        <w:rPr>
          <w:sz w:val="23"/>
          <w:szCs w:val="23"/>
        </w:rPr>
      </w:pPr>
    </w:p>
    <w:p w14:paraId="4E9029DB" w14:textId="77777777" w:rsidR="000F49CC" w:rsidRDefault="000F49CC" w:rsidP="000F49CC">
      <w:pPr>
        <w:pStyle w:val="Default"/>
        <w:jc w:val="both"/>
        <w:rPr>
          <w:sz w:val="23"/>
          <w:szCs w:val="23"/>
        </w:rPr>
      </w:pPr>
      <w:r w:rsidRPr="00E16755">
        <w:rPr>
          <w:b/>
          <w:bCs/>
          <w:sz w:val="23"/>
          <w:szCs w:val="23"/>
        </w:rPr>
        <w:t xml:space="preserve">The application form is available online </w:t>
      </w:r>
      <w:hyperlink r:id="rId37" w:history="1">
        <w:r w:rsidRPr="00E16755">
          <w:rPr>
            <w:rStyle w:val="Hyperlink"/>
            <w:b/>
            <w:bCs/>
            <w:sz w:val="23"/>
            <w:szCs w:val="23"/>
          </w:rPr>
          <w:t>here</w:t>
        </w:r>
      </w:hyperlink>
      <w:r>
        <w:rPr>
          <w:b/>
          <w:bCs/>
          <w:sz w:val="23"/>
          <w:szCs w:val="23"/>
          <w:u w:val="single"/>
        </w:rPr>
        <w:t>.</w:t>
      </w:r>
    </w:p>
    <w:p w14:paraId="0BA2840A" w14:textId="77777777" w:rsidR="000F49CC" w:rsidRDefault="000F49CC" w:rsidP="000F49CC">
      <w:pPr>
        <w:pStyle w:val="Default"/>
        <w:jc w:val="both"/>
        <w:rPr>
          <w:sz w:val="23"/>
          <w:szCs w:val="23"/>
        </w:rPr>
      </w:pPr>
    </w:p>
    <w:p w14:paraId="74B02010" w14:textId="49DC0D91" w:rsidR="000F49CC" w:rsidRDefault="000F49CC" w:rsidP="000F49CC">
      <w:pPr>
        <w:pStyle w:val="Default"/>
        <w:jc w:val="both"/>
        <w:rPr>
          <w:sz w:val="23"/>
          <w:szCs w:val="23"/>
        </w:rPr>
      </w:pPr>
      <w:r w:rsidRPr="00E16755">
        <w:rPr>
          <w:b/>
          <w:bCs/>
          <w:sz w:val="23"/>
          <w:szCs w:val="23"/>
        </w:rPr>
        <w:t>The deadline for applications is 17.00 CET on 30/09/2024</w:t>
      </w:r>
      <w:r>
        <w:rPr>
          <w:sz w:val="23"/>
          <w:szCs w:val="23"/>
        </w:rPr>
        <w:t xml:space="preserve"> – we recommend that you send at least an hour before </w:t>
      </w:r>
      <w:r w:rsidRPr="7926B10B">
        <w:rPr>
          <w:sz w:val="23"/>
          <w:szCs w:val="23"/>
        </w:rPr>
        <w:t xml:space="preserve">to avoid any last-minute </w:t>
      </w:r>
      <w:r>
        <w:rPr>
          <w:sz w:val="23"/>
          <w:szCs w:val="23"/>
        </w:rPr>
        <w:t xml:space="preserve">technical </w:t>
      </w:r>
      <w:r w:rsidRPr="7926B10B">
        <w:rPr>
          <w:sz w:val="23"/>
          <w:szCs w:val="23"/>
        </w:rPr>
        <w:t>glitches</w:t>
      </w:r>
      <w:r>
        <w:rPr>
          <w:sz w:val="23"/>
          <w:szCs w:val="23"/>
        </w:rPr>
        <w:t>.</w:t>
      </w:r>
    </w:p>
    <w:p w14:paraId="23CAFB01" w14:textId="77777777" w:rsidR="000F49CC" w:rsidRDefault="000F49CC" w:rsidP="000F49CC">
      <w:pPr>
        <w:pStyle w:val="Default"/>
        <w:jc w:val="both"/>
        <w:rPr>
          <w:sz w:val="23"/>
          <w:szCs w:val="23"/>
        </w:rPr>
      </w:pPr>
    </w:p>
    <w:p w14:paraId="3D0C0C23" w14:textId="77777777" w:rsidR="000F49CC" w:rsidRPr="009A7057" w:rsidRDefault="000F49CC" w:rsidP="000F49CC">
      <w:pPr>
        <w:pStyle w:val="Default"/>
        <w:jc w:val="both"/>
        <w:rPr>
          <w:b/>
          <w:bCs/>
          <w:sz w:val="23"/>
          <w:szCs w:val="23"/>
        </w:rPr>
      </w:pPr>
      <w:r>
        <w:rPr>
          <w:sz w:val="23"/>
          <w:szCs w:val="23"/>
        </w:rPr>
        <w:t xml:space="preserve">Due to the volume of </w:t>
      </w:r>
      <w:r w:rsidRPr="7926B10B">
        <w:rPr>
          <w:sz w:val="23"/>
          <w:szCs w:val="23"/>
        </w:rPr>
        <w:t>applications,</w:t>
      </w:r>
      <w:r>
        <w:rPr>
          <w:sz w:val="23"/>
          <w:szCs w:val="23"/>
        </w:rPr>
        <w:t xml:space="preserve"> we receive, any application received after specified deadline will be considered </w:t>
      </w:r>
      <w:r w:rsidRPr="009A7057">
        <w:rPr>
          <w:b/>
          <w:bCs/>
          <w:sz w:val="23"/>
          <w:szCs w:val="23"/>
        </w:rPr>
        <w:t xml:space="preserve">ineligible. </w:t>
      </w:r>
    </w:p>
    <w:p w14:paraId="123A6C17" w14:textId="77777777" w:rsidR="000F49CC" w:rsidRDefault="000F49CC" w:rsidP="000F49CC">
      <w:pPr>
        <w:pStyle w:val="Default"/>
        <w:jc w:val="both"/>
        <w:rPr>
          <w:sz w:val="23"/>
          <w:szCs w:val="23"/>
        </w:rPr>
      </w:pPr>
      <w:r w:rsidRPr="48D453DD">
        <w:rPr>
          <w:sz w:val="23"/>
          <w:szCs w:val="23"/>
        </w:rPr>
        <w:lastRenderedPageBreak/>
        <w:t xml:space="preserve">Ensure you have included </w:t>
      </w:r>
      <w:proofErr w:type="gramStart"/>
      <w:r w:rsidRPr="48D453DD">
        <w:rPr>
          <w:sz w:val="23"/>
          <w:szCs w:val="23"/>
        </w:rPr>
        <w:t>all of</w:t>
      </w:r>
      <w:proofErr w:type="gramEnd"/>
      <w:r w:rsidRPr="48D453DD">
        <w:rPr>
          <w:sz w:val="23"/>
          <w:szCs w:val="23"/>
        </w:rPr>
        <w:t xml:space="preserve"> the documentation listed in the Pre-submission Checklist as </w:t>
      </w:r>
      <w:r>
        <w:rPr>
          <w:sz w:val="23"/>
          <w:szCs w:val="23"/>
        </w:rPr>
        <w:t xml:space="preserve">incomplete </w:t>
      </w:r>
      <w:r w:rsidRPr="48D453DD">
        <w:rPr>
          <w:sz w:val="23"/>
          <w:szCs w:val="23"/>
        </w:rPr>
        <w:t xml:space="preserve">applications will </w:t>
      </w:r>
      <w:r w:rsidRPr="7926B10B">
        <w:rPr>
          <w:sz w:val="23"/>
          <w:szCs w:val="23"/>
        </w:rPr>
        <w:t>be</w:t>
      </w:r>
      <w:r w:rsidRPr="48D453DD">
        <w:rPr>
          <w:sz w:val="23"/>
          <w:szCs w:val="23"/>
        </w:rPr>
        <w:t xml:space="preserve"> immediately </w:t>
      </w:r>
      <w:r>
        <w:rPr>
          <w:sz w:val="23"/>
          <w:szCs w:val="23"/>
        </w:rPr>
        <w:t xml:space="preserve">regarded as </w:t>
      </w:r>
      <w:r w:rsidRPr="48D453DD">
        <w:rPr>
          <w:sz w:val="23"/>
          <w:szCs w:val="23"/>
        </w:rPr>
        <w:t>ineligible</w:t>
      </w:r>
      <w:r>
        <w:rPr>
          <w:sz w:val="23"/>
          <w:szCs w:val="23"/>
        </w:rPr>
        <w:t xml:space="preserve">. We receive great volume of applications so there is no scope of appeal as well. </w:t>
      </w:r>
      <w:r w:rsidRPr="48D453DD">
        <w:rPr>
          <w:sz w:val="23"/>
          <w:szCs w:val="23"/>
        </w:rPr>
        <w:t xml:space="preserve"> </w:t>
      </w:r>
    </w:p>
    <w:p w14:paraId="66516BDF" w14:textId="77777777" w:rsidR="000F49CC" w:rsidRDefault="000F49CC" w:rsidP="000F49CC">
      <w:pPr>
        <w:pStyle w:val="Default"/>
        <w:jc w:val="both"/>
        <w:rPr>
          <w:sz w:val="23"/>
          <w:szCs w:val="23"/>
        </w:rPr>
      </w:pPr>
    </w:p>
    <w:p w14:paraId="5CA428B8" w14:textId="77777777" w:rsidR="000F49CC" w:rsidRPr="003B3A87" w:rsidRDefault="000F49CC" w:rsidP="000F49CC">
      <w:pPr>
        <w:rPr>
          <w:sz w:val="23"/>
          <w:szCs w:val="23"/>
        </w:rPr>
      </w:pPr>
      <w:r w:rsidRPr="003B3A87">
        <w:rPr>
          <w:sz w:val="23"/>
          <w:szCs w:val="23"/>
        </w:rPr>
        <w:t>The submitted projects will include:</w:t>
      </w:r>
    </w:p>
    <w:p w14:paraId="20BB0B77" w14:textId="77777777" w:rsidR="000F49CC" w:rsidRPr="003B3A87" w:rsidRDefault="000F49CC" w:rsidP="000F49CC">
      <w:pPr>
        <w:numPr>
          <w:ilvl w:val="0"/>
          <w:numId w:val="38"/>
        </w:numPr>
        <w:rPr>
          <w:sz w:val="23"/>
          <w:szCs w:val="23"/>
        </w:rPr>
      </w:pPr>
      <w:r w:rsidRPr="003B3A87">
        <w:rPr>
          <w:b/>
          <w:bCs/>
          <w:sz w:val="23"/>
          <w:szCs w:val="23"/>
        </w:rPr>
        <w:t>names and affiliations of the researchers</w:t>
      </w:r>
      <w:r w:rsidRPr="003B3A87">
        <w:rPr>
          <w:sz w:val="23"/>
          <w:szCs w:val="23"/>
        </w:rPr>
        <w:t> involved in the project (researchers from the same institution/laboratory must have different expertise),</w:t>
      </w:r>
    </w:p>
    <w:p w14:paraId="42B387EE" w14:textId="77777777" w:rsidR="000F49CC" w:rsidRPr="003B3A87" w:rsidRDefault="000F49CC" w:rsidP="000F49CC">
      <w:pPr>
        <w:numPr>
          <w:ilvl w:val="0"/>
          <w:numId w:val="38"/>
        </w:numPr>
        <w:rPr>
          <w:sz w:val="23"/>
          <w:szCs w:val="23"/>
        </w:rPr>
      </w:pPr>
      <w:r w:rsidRPr="003B3A87">
        <w:rPr>
          <w:b/>
          <w:bCs/>
          <w:sz w:val="23"/>
          <w:szCs w:val="23"/>
        </w:rPr>
        <w:t>description of the research project and expertise</w:t>
      </w:r>
      <w:r w:rsidRPr="003B3A87">
        <w:rPr>
          <w:sz w:val="23"/>
          <w:szCs w:val="23"/>
        </w:rPr>
        <w:t> of institutions/laboratories involved (with an emphasis on the possible synergies),</w:t>
      </w:r>
    </w:p>
    <w:p w14:paraId="7C729C09" w14:textId="77777777" w:rsidR="000F49CC" w:rsidRPr="003B3A87" w:rsidRDefault="000F49CC" w:rsidP="000F49CC">
      <w:pPr>
        <w:numPr>
          <w:ilvl w:val="0"/>
          <w:numId w:val="38"/>
        </w:numPr>
        <w:rPr>
          <w:sz w:val="23"/>
          <w:szCs w:val="23"/>
        </w:rPr>
      </w:pPr>
      <w:r w:rsidRPr="003B3A87">
        <w:rPr>
          <w:b/>
          <w:bCs/>
          <w:sz w:val="23"/>
          <w:szCs w:val="23"/>
        </w:rPr>
        <w:t>brief description of existing links between the researchers involved</w:t>
      </w:r>
      <w:r w:rsidRPr="003B3A87">
        <w:rPr>
          <w:sz w:val="23"/>
          <w:szCs w:val="23"/>
        </w:rPr>
        <w:t> (Joint PhD between labs, previous visits of researchers…),</w:t>
      </w:r>
    </w:p>
    <w:p w14:paraId="53D8F8A9" w14:textId="77777777" w:rsidR="000F49CC" w:rsidRPr="003B3A87" w:rsidRDefault="000F49CC" w:rsidP="000F49CC">
      <w:pPr>
        <w:numPr>
          <w:ilvl w:val="0"/>
          <w:numId w:val="38"/>
        </w:numPr>
        <w:rPr>
          <w:sz w:val="23"/>
          <w:szCs w:val="23"/>
        </w:rPr>
      </w:pPr>
      <w:r w:rsidRPr="003B3A87">
        <w:rPr>
          <w:sz w:val="23"/>
          <w:szCs w:val="23"/>
        </w:rPr>
        <w:t>in case those have already been identified, </w:t>
      </w:r>
      <w:r w:rsidRPr="003B3A87">
        <w:rPr>
          <w:b/>
          <w:bCs/>
          <w:sz w:val="23"/>
          <w:szCs w:val="23"/>
        </w:rPr>
        <w:t>the type/sources of funding</w:t>
      </w:r>
      <w:r w:rsidRPr="003B3A87">
        <w:rPr>
          <w:sz w:val="23"/>
          <w:szCs w:val="23"/>
        </w:rPr>
        <w:t> (</w:t>
      </w:r>
      <w:proofErr w:type="gramStart"/>
      <w:r w:rsidRPr="003B3A87">
        <w:rPr>
          <w:sz w:val="23"/>
          <w:szCs w:val="23"/>
        </w:rPr>
        <w:t>e.g.</w:t>
      </w:r>
      <w:proofErr w:type="gramEnd"/>
      <w:r w:rsidRPr="003B3A87">
        <w:rPr>
          <w:sz w:val="23"/>
          <w:szCs w:val="23"/>
        </w:rPr>
        <w:t xml:space="preserve"> UKRI, ANR international funding, RSE Saltire awards, Horizon Europe, DFG …) you intend to apply for, as a follow up of th</w:t>
      </w:r>
      <w:r>
        <w:rPr>
          <w:sz w:val="23"/>
          <w:szCs w:val="23"/>
        </w:rPr>
        <w:t>e</w:t>
      </w:r>
      <w:r w:rsidRPr="003B3A87">
        <w:rPr>
          <w:sz w:val="23"/>
          <w:szCs w:val="23"/>
        </w:rPr>
        <w:t xml:space="preserve"> </w:t>
      </w:r>
      <w:r>
        <w:rPr>
          <w:sz w:val="23"/>
          <w:szCs w:val="23"/>
        </w:rPr>
        <w:t xml:space="preserve">joint </w:t>
      </w:r>
      <w:r w:rsidRPr="003B3A87">
        <w:rPr>
          <w:sz w:val="23"/>
          <w:szCs w:val="23"/>
        </w:rPr>
        <w:t>meeting,</w:t>
      </w:r>
    </w:p>
    <w:p w14:paraId="45C83ABE" w14:textId="77777777" w:rsidR="000F49CC" w:rsidRPr="003B3A87" w:rsidRDefault="000F49CC" w:rsidP="000F49CC">
      <w:pPr>
        <w:numPr>
          <w:ilvl w:val="0"/>
          <w:numId w:val="38"/>
        </w:numPr>
        <w:rPr>
          <w:sz w:val="23"/>
          <w:szCs w:val="23"/>
        </w:rPr>
      </w:pPr>
      <w:r w:rsidRPr="003B3A87">
        <w:rPr>
          <w:sz w:val="23"/>
          <w:szCs w:val="23"/>
        </w:rPr>
        <w:t xml:space="preserve">Preferred dates of the </w:t>
      </w:r>
      <w:r>
        <w:rPr>
          <w:sz w:val="23"/>
          <w:szCs w:val="23"/>
        </w:rPr>
        <w:t xml:space="preserve">Springboard </w:t>
      </w:r>
      <w:r w:rsidRPr="003B3A87">
        <w:rPr>
          <w:sz w:val="23"/>
          <w:szCs w:val="23"/>
        </w:rPr>
        <w:t>meeting and placements.</w:t>
      </w:r>
    </w:p>
    <w:p w14:paraId="2D827293" w14:textId="77777777" w:rsidR="000F49CC" w:rsidRDefault="000F49CC" w:rsidP="000F49CC">
      <w:pPr>
        <w:pStyle w:val="Default"/>
        <w:jc w:val="both"/>
        <w:rPr>
          <w:sz w:val="23"/>
          <w:szCs w:val="23"/>
        </w:rPr>
      </w:pPr>
    </w:p>
    <w:p w14:paraId="3BE59963" w14:textId="77777777" w:rsidR="000F49CC" w:rsidRDefault="000F49CC" w:rsidP="000F49CC">
      <w:pPr>
        <w:pStyle w:val="Default"/>
        <w:jc w:val="both"/>
        <w:rPr>
          <w:b/>
          <w:bCs/>
          <w:sz w:val="23"/>
          <w:szCs w:val="23"/>
        </w:rPr>
      </w:pPr>
      <w:r>
        <w:rPr>
          <w:b/>
          <w:bCs/>
          <w:sz w:val="23"/>
          <w:szCs w:val="23"/>
        </w:rPr>
        <w:t>Frequently asked questions</w:t>
      </w:r>
    </w:p>
    <w:p w14:paraId="3D77921D" w14:textId="77777777" w:rsidR="000F49CC" w:rsidRDefault="000F49CC" w:rsidP="000F49CC">
      <w:pPr>
        <w:pStyle w:val="Default"/>
        <w:jc w:val="both"/>
        <w:rPr>
          <w:sz w:val="23"/>
          <w:szCs w:val="23"/>
        </w:rPr>
      </w:pPr>
    </w:p>
    <w:p w14:paraId="2F2D41C5" w14:textId="77777777" w:rsidR="000F49CC" w:rsidRPr="006D040C" w:rsidRDefault="000F49CC" w:rsidP="000F49CC">
      <w:pPr>
        <w:pStyle w:val="Default"/>
        <w:jc w:val="both"/>
        <w:rPr>
          <w:sz w:val="23"/>
          <w:szCs w:val="23"/>
        </w:rPr>
      </w:pPr>
      <w:r w:rsidRPr="006D040C">
        <w:rPr>
          <w:sz w:val="23"/>
          <w:szCs w:val="23"/>
        </w:rPr>
        <w:t xml:space="preserve">Q: Can the applying Lead researcher from the UK institution be a </w:t>
      </w:r>
      <w:proofErr w:type="spellStart"/>
      <w:r w:rsidRPr="006D040C">
        <w:rPr>
          <w:sz w:val="23"/>
          <w:szCs w:val="23"/>
        </w:rPr>
        <w:t>postdoctorate</w:t>
      </w:r>
      <w:proofErr w:type="spellEnd"/>
      <w:r w:rsidRPr="006D040C">
        <w:rPr>
          <w:sz w:val="23"/>
          <w:szCs w:val="23"/>
        </w:rPr>
        <w:t xml:space="preserve"> research associate?</w:t>
      </w:r>
    </w:p>
    <w:p w14:paraId="7640F73B" w14:textId="77777777" w:rsidR="000F49CC" w:rsidRPr="006D040C" w:rsidRDefault="000F49CC" w:rsidP="000F49CC">
      <w:pPr>
        <w:pStyle w:val="Default"/>
        <w:jc w:val="both"/>
        <w:rPr>
          <w:sz w:val="23"/>
          <w:szCs w:val="23"/>
        </w:rPr>
      </w:pPr>
      <w:r w:rsidRPr="006D040C">
        <w:rPr>
          <w:sz w:val="23"/>
          <w:szCs w:val="23"/>
        </w:rPr>
        <w:t xml:space="preserve">A: The Lead </w:t>
      </w:r>
      <w:proofErr w:type="gramStart"/>
      <w:r w:rsidRPr="006D040C">
        <w:rPr>
          <w:sz w:val="23"/>
          <w:szCs w:val="23"/>
        </w:rPr>
        <w:t>applicants</w:t>
      </w:r>
      <w:proofErr w:type="gramEnd"/>
      <w:r w:rsidRPr="006D040C">
        <w:rPr>
          <w:sz w:val="23"/>
          <w:szCs w:val="23"/>
        </w:rPr>
        <w:t xml:space="preserve"> definition being "Team leaders of established research groups/ laboratories with a proven track-record in research in France or Germany and the UK" it is acceptable for research associates to be lead applicants if they can establish in the application that they have a proven track record and are leading a team/lab.</w:t>
      </w:r>
    </w:p>
    <w:p w14:paraId="35599C61" w14:textId="77777777" w:rsidR="000F49CC" w:rsidRPr="006D040C" w:rsidRDefault="000F49CC" w:rsidP="000F49CC">
      <w:pPr>
        <w:pStyle w:val="Default"/>
        <w:ind w:left="1080"/>
        <w:jc w:val="both"/>
        <w:rPr>
          <w:sz w:val="23"/>
          <w:szCs w:val="23"/>
        </w:rPr>
      </w:pPr>
    </w:p>
    <w:p w14:paraId="49D0F826" w14:textId="77777777" w:rsidR="000F49CC" w:rsidRPr="006D040C" w:rsidRDefault="000F49CC" w:rsidP="000F49CC">
      <w:pPr>
        <w:pStyle w:val="Default"/>
        <w:jc w:val="both"/>
        <w:rPr>
          <w:sz w:val="23"/>
          <w:szCs w:val="23"/>
        </w:rPr>
      </w:pPr>
      <w:r w:rsidRPr="006D040C">
        <w:rPr>
          <w:sz w:val="23"/>
          <w:szCs w:val="23"/>
        </w:rPr>
        <w:t>Q: Do PhD students that have not yet obtained their PhD count towards the limit of ECRs in this call?</w:t>
      </w:r>
    </w:p>
    <w:p w14:paraId="70CCAB82" w14:textId="77777777" w:rsidR="000F49CC" w:rsidRPr="006D040C" w:rsidRDefault="000F49CC" w:rsidP="000F49CC">
      <w:pPr>
        <w:pStyle w:val="Default"/>
        <w:jc w:val="both"/>
        <w:rPr>
          <w:sz w:val="23"/>
          <w:szCs w:val="23"/>
        </w:rPr>
      </w:pPr>
      <w:r w:rsidRPr="006D040C">
        <w:rPr>
          <w:sz w:val="23"/>
          <w:szCs w:val="23"/>
        </w:rPr>
        <w:t>A: Yes, students who have started a PhD count towards the number of ECRs</w:t>
      </w:r>
    </w:p>
    <w:p w14:paraId="76DC9508" w14:textId="77777777" w:rsidR="000F49CC" w:rsidRPr="006D040C" w:rsidRDefault="000F49CC" w:rsidP="000F49CC">
      <w:pPr>
        <w:pStyle w:val="Default"/>
        <w:jc w:val="both"/>
        <w:rPr>
          <w:sz w:val="23"/>
          <w:szCs w:val="23"/>
        </w:rPr>
      </w:pPr>
    </w:p>
    <w:p w14:paraId="074E4906" w14:textId="77777777" w:rsidR="000F49CC" w:rsidRPr="006D040C" w:rsidRDefault="000F49CC" w:rsidP="000F49CC">
      <w:pPr>
        <w:pStyle w:val="Default"/>
        <w:jc w:val="both"/>
        <w:rPr>
          <w:sz w:val="23"/>
          <w:szCs w:val="23"/>
        </w:rPr>
      </w:pPr>
      <w:r w:rsidRPr="006D040C">
        <w:rPr>
          <w:sz w:val="23"/>
          <w:szCs w:val="23"/>
        </w:rPr>
        <w:t>Q: If my team is less than 10 people, how many ECRs shall it include?</w:t>
      </w:r>
    </w:p>
    <w:p w14:paraId="61541B0F" w14:textId="77777777" w:rsidR="000F49CC" w:rsidRPr="006D040C" w:rsidRDefault="000F49CC" w:rsidP="000F49CC">
      <w:pPr>
        <w:pStyle w:val="Default"/>
        <w:jc w:val="both"/>
        <w:rPr>
          <w:sz w:val="23"/>
          <w:szCs w:val="23"/>
        </w:rPr>
      </w:pPr>
      <w:r w:rsidRPr="006D040C">
        <w:rPr>
          <w:sz w:val="23"/>
          <w:szCs w:val="23"/>
        </w:rPr>
        <w:t xml:space="preserve">A: it should include the same proportion of ECRs, </w:t>
      </w:r>
      <w:proofErr w:type="gramStart"/>
      <w:r w:rsidRPr="006D040C">
        <w:rPr>
          <w:sz w:val="23"/>
          <w:szCs w:val="23"/>
        </w:rPr>
        <w:t>i.e.</w:t>
      </w:r>
      <w:proofErr w:type="gramEnd"/>
      <w:r w:rsidRPr="006D040C">
        <w:rPr>
          <w:sz w:val="23"/>
          <w:szCs w:val="23"/>
        </w:rPr>
        <w:t xml:space="preserve"> about 3/5</w:t>
      </w:r>
      <w:r w:rsidRPr="006D040C">
        <w:rPr>
          <w:sz w:val="23"/>
          <w:szCs w:val="23"/>
          <w:vertAlign w:val="superscript"/>
        </w:rPr>
        <w:t>th</w:t>
      </w:r>
    </w:p>
    <w:p w14:paraId="729EEAE8" w14:textId="77777777" w:rsidR="000F49CC" w:rsidRPr="006D040C" w:rsidRDefault="000F49CC" w:rsidP="000F49CC">
      <w:pPr>
        <w:pStyle w:val="Default"/>
        <w:jc w:val="both"/>
        <w:rPr>
          <w:sz w:val="23"/>
          <w:szCs w:val="23"/>
        </w:rPr>
      </w:pPr>
    </w:p>
    <w:p w14:paraId="55A6CC07" w14:textId="77777777" w:rsidR="000F49CC" w:rsidRPr="006D040C" w:rsidRDefault="000F49CC" w:rsidP="000F49CC">
      <w:pPr>
        <w:pStyle w:val="Default"/>
        <w:jc w:val="both"/>
        <w:rPr>
          <w:sz w:val="23"/>
          <w:szCs w:val="23"/>
        </w:rPr>
      </w:pPr>
      <w:r w:rsidRPr="006D040C">
        <w:rPr>
          <w:sz w:val="23"/>
          <w:szCs w:val="23"/>
        </w:rPr>
        <w:t>Q: Are subsistence costs covered for the lab placements?</w:t>
      </w:r>
    </w:p>
    <w:p w14:paraId="7AEE0B38" w14:textId="77777777" w:rsidR="000F49CC" w:rsidRPr="006D040C" w:rsidRDefault="000F49CC" w:rsidP="000F49CC">
      <w:pPr>
        <w:pStyle w:val="Default"/>
        <w:jc w:val="both"/>
        <w:rPr>
          <w:sz w:val="23"/>
          <w:szCs w:val="23"/>
        </w:rPr>
      </w:pPr>
      <w:r w:rsidRPr="006D040C">
        <w:rPr>
          <w:sz w:val="23"/>
          <w:szCs w:val="23"/>
        </w:rPr>
        <w:t>A: no, only travel and accommodation can be covered by the grant</w:t>
      </w:r>
    </w:p>
    <w:p w14:paraId="19316C04" w14:textId="77777777" w:rsidR="000F49CC" w:rsidRPr="006D040C" w:rsidRDefault="000F49CC" w:rsidP="000F49CC">
      <w:pPr>
        <w:pStyle w:val="Default"/>
        <w:jc w:val="both"/>
        <w:rPr>
          <w:sz w:val="23"/>
          <w:szCs w:val="23"/>
        </w:rPr>
      </w:pPr>
    </w:p>
    <w:p w14:paraId="180994EC" w14:textId="77777777" w:rsidR="000F49CC" w:rsidRPr="006D040C" w:rsidRDefault="000F49CC" w:rsidP="000F49CC">
      <w:pPr>
        <w:pStyle w:val="Default"/>
        <w:jc w:val="both"/>
        <w:rPr>
          <w:sz w:val="23"/>
          <w:szCs w:val="23"/>
        </w:rPr>
      </w:pPr>
      <w:r w:rsidRPr="006D040C">
        <w:rPr>
          <w:sz w:val="23"/>
          <w:szCs w:val="23"/>
        </w:rPr>
        <w:t>Q: Can we include people in our team who are not coming from the UK, France or Germany?</w:t>
      </w:r>
    </w:p>
    <w:p w14:paraId="42A2CF71" w14:textId="77777777" w:rsidR="000F49CC" w:rsidRPr="006D040C" w:rsidRDefault="000F49CC" w:rsidP="000F49CC">
      <w:pPr>
        <w:pStyle w:val="Default"/>
        <w:jc w:val="both"/>
        <w:rPr>
          <w:sz w:val="23"/>
          <w:szCs w:val="23"/>
        </w:rPr>
      </w:pPr>
      <w:r w:rsidRPr="006D040C">
        <w:rPr>
          <w:sz w:val="23"/>
          <w:szCs w:val="23"/>
        </w:rPr>
        <w:t>A: You can include people from any other country, but please refer to the existing eligible cost limits when you calculate travel costs.</w:t>
      </w:r>
    </w:p>
    <w:p w14:paraId="7AFCF43E" w14:textId="77777777" w:rsidR="000F49CC" w:rsidRPr="006D040C" w:rsidRDefault="000F49CC" w:rsidP="000F49CC">
      <w:pPr>
        <w:pStyle w:val="Default"/>
        <w:jc w:val="both"/>
        <w:rPr>
          <w:sz w:val="23"/>
          <w:szCs w:val="23"/>
        </w:rPr>
      </w:pPr>
    </w:p>
    <w:p w14:paraId="5532F8B1" w14:textId="77777777" w:rsidR="000F49CC" w:rsidRPr="006D040C" w:rsidRDefault="000F49CC" w:rsidP="000F49CC">
      <w:pPr>
        <w:pStyle w:val="Default"/>
        <w:jc w:val="both"/>
        <w:rPr>
          <w:sz w:val="23"/>
          <w:szCs w:val="23"/>
        </w:rPr>
      </w:pPr>
      <w:r w:rsidRPr="006D040C">
        <w:rPr>
          <w:sz w:val="23"/>
          <w:szCs w:val="23"/>
        </w:rPr>
        <w:t>Q: Do project leads have to be ECRs themselves?</w:t>
      </w:r>
    </w:p>
    <w:p w14:paraId="1F7B760B" w14:textId="77777777" w:rsidR="000F49CC" w:rsidRPr="006D040C" w:rsidRDefault="000F49CC" w:rsidP="000F49CC">
      <w:pPr>
        <w:pStyle w:val="Default"/>
        <w:jc w:val="both"/>
        <w:rPr>
          <w:sz w:val="23"/>
          <w:szCs w:val="23"/>
        </w:rPr>
      </w:pPr>
      <w:r w:rsidRPr="006D040C">
        <w:rPr>
          <w:sz w:val="23"/>
          <w:szCs w:val="23"/>
        </w:rPr>
        <w:t xml:space="preserve">A: Project leads </w:t>
      </w:r>
      <w:proofErr w:type="gramStart"/>
      <w:r w:rsidRPr="006D040C">
        <w:rPr>
          <w:sz w:val="23"/>
          <w:szCs w:val="23"/>
        </w:rPr>
        <w:t>have to</w:t>
      </w:r>
      <w:proofErr w:type="gramEnd"/>
      <w:r w:rsidRPr="006D040C">
        <w:rPr>
          <w:sz w:val="23"/>
          <w:szCs w:val="23"/>
        </w:rPr>
        <w:t xml:space="preserve"> be leaders of established research groups/ laboratories with a proven track-record in research so don’t have to be ECRs (but can be).</w:t>
      </w:r>
    </w:p>
    <w:p w14:paraId="5E6C525F" w14:textId="77777777" w:rsidR="000F49CC" w:rsidRDefault="000F49CC" w:rsidP="000F49CC">
      <w:pPr>
        <w:pStyle w:val="Default"/>
        <w:jc w:val="both"/>
        <w:rPr>
          <w:sz w:val="23"/>
          <w:szCs w:val="23"/>
        </w:rPr>
      </w:pPr>
    </w:p>
    <w:p w14:paraId="7CA0E033" w14:textId="77777777" w:rsidR="000F49CC" w:rsidRDefault="000F49CC" w:rsidP="000F49CC">
      <w:pPr>
        <w:pStyle w:val="Default"/>
        <w:jc w:val="both"/>
        <w:rPr>
          <w:sz w:val="23"/>
          <w:szCs w:val="23"/>
        </w:rPr>
      </w:pPr>
      <w:r>
        <w:rPr>
          <w:sz w:val="23"/>
          <w:szCs w:val="23"/>
        </w:rPr>
        <w:t>Q: Why are you asking for our bank details at the application stage before the grants are confirmed?</w:t>
      </w:r>
    </w:p>
    <w:p w14:paraId="42C5EEA0" w14:textId="77777777" w:rsidR="000F49CC" w:rsidRDefault="000F49CC" w:rsidP="000F49CC">
      <w:pPr>
        <w:pStyle w:val="Default"/>
        <w:jc w:val="both"/>
        <w:rPr>
          <w:sz w:val="23"/>
          <w:szCs w:val="23"/>
        </w:rPr>
      </w:pPr>
      <w:r w:rsidRPr="48D453DD">
        <w:rPr>
          <w:sz w:val="23"/>
          <w:szCs w:val="23"/>
        </w:rPr>
        <w:t>A: This is simply to expedite payment should your application be successful.  Your institution may have been awarded a grant previously</w:t>
      </w:r>
      <w:r w:rsidRPr="7926B10B">
        <w:rPr>
          <w:sz w:val="23"/>
          <w:szCs w:val="23"/>
        </w:rPr>
        <w:t>,</w:t>
      </w:r>
      <w:r w:rsidRPr="48D453DD">
        <w:rPr>
          <w:sz w:val="23"/>
          <w:szCs w:val="23"/>
        </w:rPr>
        <w:t xml:space="preserve"> but your account details have changed.  Your bank details will not be added/checked against our finance systems until the application outcomes are known and if you are unsuccessful</w:t>
      </w:r>
      <w:r w:rsidRPr="7926B10B">
        <w:rPr>
          <w:sz w:val="23"/>
          <w:szCs w:val="23"/>
        </w:rPr>
        <w:t>,</w:t>
      </w:r>
      <w:r w:rsidRPr="48D453DD">
        <w:rPr>
          <w:sz w:val="23"/>
          <w:szCs w:val="23"/>
        </w:rPr>
        <w:t xml:space="preserve"> they will not be retained.</w:t>
      </w:r>
    </w:p>
    <w:p w14:paraId="3E6051C2" w14:textId="77777777" w:rsidR="000F49CC" w:rsidRPr="00E16755" w:rsidRDefault="000F49CC" w:rsidP="000F49CC">
      <w:pPr>
        <w:pStyle w:val="Default"/>
        <w:jc w:val="both"/>
        <w:rPr>
          <w:sz w:val="23"/>
          <w:szCs w:val="23"/>
          <w:highlight w:val="green"/>
        </w:rPr>
      </w:pPr>
    </w:p>
    <w:p w14:paraId="102D4CF5" w14:textId="77777777" w:rsidR="000F49CC" w:rsidRPr="006D040C" w:rsidRDefault="000F49CC" w:rsidP="000F49CC">
      <w:pPr>
        <w:pStyle w:val="Default"/>
        <w:jc w:val="both"/>
        <w:rPr>
          <w:sz w:val="23"/>
          <w:szCs w:val="23"/>
        </w:rPr>
      </w:pPr>
      <w:r w:rsidRPr="006D040C">
        <w:rPr>
          <w:sz w:val="23"/>
          <w:szCs w:val="23"/>
        </w:rPr>
        <w:t xml:space="preserve">Q: I haven’t received a copy of my </w:t>
      </w:r>
      <w:proofErr w:type="gramStart"/>
      <w:r w:rsidRPr="006D040C">
        <w:rPr>
          <w:sz w:val="23"/>
          <w:szCs w:val="23"/>
        </w:rPr>
        <w:t>application,</w:t>
      </w:r>
      <w:proofErr w:type="gramEnd"/>
      <w:r w:rsidRPr="006D040C">
        <w:rPr>
          <w:sz w:val="23"/>
          <w:szCs w:val="23"/>
        </w:rPr>
        <w:t xml:space="preserve"> can you send me one?</w:t>
      </w:r>
    </w:p>
    <w:p w14:paraId="34EDFF70" w14:textId="77777777" w:rsidR="000F49CC" w:rsidRPr="006D040C" w:rsidRDefault="000F49CC" w:rsidP="000F49CC">
      <w:pPr>
        <w:pStyle w:val="Default"/>
        <w:jc w:val="both"/>
        <w:rPr>
          <w:sz w:val="23"/>
          <w:szCs w:val="23"/>
        </w:rPr>
      </w:pPr>
      <w:r w:rsidRPr="006D040C">
        <w:rPr>
          <w:sz w:val="23"/>
          <w:szCs w:val="23"/>
        </w:rPr>
        <w:lastRenderedPageBreak/>
        <w:t>A: Application receipts sometimes arrive in your junk mailbox. Please have a look before you contact us.</w:t>
      </w:r>
    </w:p>
    <w:p w14:paraId="5E6A90B9" w14:textId="77777777" w:rsidR="000F49CC" w:rsidRDefault="000F49CC" w:rsidP="000F49CC">
      <w:pPr>
        <w:pStyle w:val="Default"/>
        <w:jc w:val="both"/>
        <w:rPr>
          <w:sz w:val="23"/>
          <w:szCs w:val="23"/>
        </w:rPr>
      </w:pPr>
    </w:p>
    <w:p w14:paraId="393F00F1" w14:textId="77777777" w:rsidR="000F49CC" w:rsidRDefault="000F49CC" w:rsidP="000F49CC">
      <w:pPr>
        <w:pStyle w:val="Default"/>
        <w:jc w:val="both"/>
        <w:rPr>
          <w:sz w:val="23"/>
          <w:szCs w:val="23"/>
        </w:rPr>
      </w:pPr>
      <w:r>
        <w:rPr>
          <w:sz w:val="23"/>
          <w:szCs w:val="23"/>
        </w:rPr>
        <w:t>If you have any other question, please contact:</w:t>
      </w:r>
    </w:p>
    <w:p w14:paraId="7EEE3180" w14:textId="77777777" w:rsidR="00CD036E" w:rsidRDefault="000F49CC" w:rsidP="00CD036E">
      <w:pPr>
        <w:pStyle w:val="ListParagraph"/>
        <w:numPr>
          <w:ilvl w:val="0"/>
          <w:numId w:val="35"/>
        </w:numPr>
        <w:jc w:val="both"/>
        <w:rPr>
          <w:rStyle w:val="Hyperlink"/>
          <w:sz w:val="23"/>
          <w:szCs w:val="23"/>
        </w:rPr>
      </w:pPr>
      <w:r w:rsidRPr="00CD036E">
        <w:rPr>
          <w:sz w:val="23"/>
          <w:szCs w:val="23"/>
        </w:rPr>
        <w:t xml:space="preserve">For UK-France: </w:t>
      </w:r>
      <w:hyperlink r:id="rId38" w:history="1">
        <w:r w:rsidRPr="00CD036E">
          <w:rPr>
            <w:rStyle w:val="Hyperlink"/>
            <w:sz w:val="23"/>
            <w:szCs w:val="23"/>
          </w:rPr>
          <w:t>education@britishcouncil.fr</w:t>
        </w:r>
      </w:hyperlink>
    </w:p>
    <w:p w14:paraId="6C9E0BBC" w14:textId="18C6ABEA" w:rsidR="000F49CC" w:rsidRPr="00CD036E" w:rsidRDefault="000F49CC" w:rsidP="00CD036E">
      <w:pPr>
        <w:pStyle w:val="ListParagraph"/>
        <w:numPr>
          <w:ilvl w:val="0"/>
          <w:numId w:val="35"/>
        </w:numPr>
        <w:jc w:val="both"/>
        <w:rPr>
          <w:rStyle w:val="Hyperlink"/>
          <w:sz w:val="23"/>
          <w:szCs w:val="23"/>
        </w:rPr>
      </w:pPr>
      <w:r w:rsidRPr="6FAC3649">
        <w:rPr>
          <w:sz w:val="23"/>
          <w:szCs w:val="23"/>
        </w:rPr>
        <w:t xml:space="preserve">For UK-Germany: </w:t>
      </w:r>
      <w:r w:rsidR="610697F8" w:rsidRPr="6FAC3649">
        <w:rPr>
          <w:rStyle w:val="Hyperlink"/>
          <w:sz w:val="23"/>
          <w:szCs w:val="23"/>
        </w:rPr>
        <w:t>studyuk.germany@britishcouncil.org</w:t>
      </w:r>
    </w:p>
    <w:p w14:paraId="141D0A91" w14:textId="77777777" w:rsidR="003733A7" w:rsidRDefault="003733A7" w:rsidP="000F49CC">
      <w:pPr>
        <w:pStyle w:val="HeadingC"/>
        <w:spacing w:before="0" w:after="0" w:line="240" w:lineRule="auto"/>
        <w:rPr>
          <w:sz w:val="36"/>
          <w:szCs w:val="36"/>
        </w:rPr>
      </w:pPr>
    </w:p>
    <w:p w14:paraId="360A31CA" w14:textId="76DCEA7F" w:rsidR="000F49CC" w:rsidRPr="00B61127" w:rsidRDefault="000F49CC" w:rsidP="000F49CC">
      <w:pPr>
        <w:pStyle w:val="HeadingC"/>
        <w:spacing w:before="0" w:after="0" w:line="240" w:lineRule="auto"/>
        <w:rPr>
          <w:sz w:val="36"/>
          <w:szCs w:val="36"/>
        </w:rPr>
      </w:pPr>
      <w:r w:rsidRPr="00B61127">
        <w:rPr>
          <w:sz w:val="36"/>
          <w:szCs w:val="36"/>
        </w:rPr>
        <w:t>Gender and EDI Statements</w:t>
      </w:r>
    </w:p>
    <w:p w14:paraId="4024D97D" w14:textId="77777777" w:rsidR="000F49CC" w:rsidRDefault="000F49CC" w:rsidP="000F49CC">
      <w:pPr>
        <w:pStyle w:val="Default"/>
        <w:rPr>
          <w:sz w:val="23"/>
          <w:szCs w:val="23"/>
        </w:rPr>
      </w:pPr>
    </w:p>
    <w:p w14:paraId="60B878B5" w14:textId="77777777" w:rsidR="000F49CC" w:rsidRPr="00C21942" w:rsidRDefault="000F49CC" w:rsidP="000F49CC">
      <w:pPr>
        <w:autoSpaceDE w:val="0"/>
        <w:autoSpaceDN w:val="0"/>
        <w:adjustRightInd w:val="0"/>
        <w:spacing w:after="0" w:line="240" w:lineRule="auto"/>
        <w:rPr>
          <w:rFonts w:cs="Arial"/>
          <w:color w:val="000000"/>
          <w:sz w:val="23"/>
          <w:szCs w:val="23"/>
        </w:rPr>
      </w:pPr>
      <w:r w:rsidRPr="00C21942">
        <w:rPr>
          <w:rFonts w:cs="Arial"/>
          <w:color w:val="000000"/>
          <w:sz w:val="23"/>
          <w:szCs w:val="23"/>
        </w:rPr>
        <w:t>Applicants are encouraged to ensure equal opportunities in the teams implementing their proposed activity. Applicants may apply for additional funding to cover any specific requirements necessary to ensure full participation.</w:t>
      </w:r>
    </w:p>
    <w:p w14:paraId="1FFBB1F7" w14:textId="77777777" w:rsidR="000F49CC" w:rsidRPr="00C21942" w:rsidRDefault="000F49CC" w:rsidP="000F49CC">
      <w:pPr>
        <w:autoSpaceDE w:val="0"/>
        <w:autoSpaceDN w:val="0"/>
        <w:adjustRightInd w:val="0"/>
        <w:spacing w:after="0" w:line="240" w:lineRule="auto"/>
        <w:rPr>
          <w:rFonts w:cs="Arial"/>
          <w:color w:val="000000"/>
          <w:sz w:val="23"/>
          <w:szCs w:val="23"/>
        </w:rPr>
      </w:pPr>
    </w:p>
    <w:p w14:paraId="15E70E06" w14:textId="77777777" w:rsidR="000F49CC" w:rsidRPr="0023295A" w:rsidRDefault="000F49CC" w:rsidP="000F49CC">
      <w:pPr>
        <w:autoSpaceDE w:val="0"/>
        <w:autoSpaceDN w:val="0"/>
        <w:adjustRightInd w:val="0"/>
        <w:spacing w:after="0" w:line="240" w:lineRule="auto"/>
        <w:rPr>
          <w:rFonts w:cs="Arial"/>
          <w:color w:val="000000"/>
          <w:sz w:val="23"/>
          <w:szCs w:val="23"/>
        </w:rPr>
      </w:pPr>
      <w:r w:rsidRPr="0A4AFAFD">
        <w:rPr>
          <w:rFonts w:cs="Arial"/>
          <w:color w:val="000000" w:themeColor="text1"/>
          <w:sz w:val="23"/>
          <w:szCs w:val="23"/>
        </w:rPr>
        <w:t xml:space="preserve">Please make additional costs in the </w:t>
      </w:r>
      <w:r>
        <w:rPr>
          <w:rFonts w:cs="Arial"/>
          <w:color w:val="000000" w:themeColor="text1"/>
          <w:sz w:val="23"/>
          <w:szCs w:val="23"/>
        </w:rPr>
        <w:t>“additional funding”</w:t>
      </w:r>
      <w:r w:rsidRPr="0A4AFAFD">
        <w:rPr>
          <w:rFonts w:cs="Arial"/>
          <w:color w:val="000000" w:themeColor="text1"/>
          <w:sz w:val="23"/>
          <w:szCs w:val="23"/>
        </w:rPr>
        <w:t xml:space="preserve"> section of the budget request within your application. These will be considered on a case-by-case basis</w:t>
      </w:r>
      <w:r>
        <w:rPr>
          <w:rFonts w:cs="Arial"/>
          <w:color w:val="000000" w:themeColor="text1"/>
          <w:sz w:val="23"/>
          <w:szCs w:val="23"/>
        </w:rPr>
        <w:t xml:space="preserve"> </w:t>
      </w:r>
      <w:r w:rsidRPr="0023295A">
        <w:rPr>
          <w:rFonts w:cs="Arial"/>
          <w:color w:val="000000" w:themeColor="text1"/>
          <w:sz w:val="23"/>
          <w:szCs w:val="23"/>
        </w:rPr>
        <w:t>and will come in addition to the £10,000 grant limit.</w:t>
      </w:r>
    </w:p>
    <w:p w14:paraId="5C11C5FC" w14:textId="77777777" w:rsidR="000F49CC" w:rsidRPr="0023295A" w:rsidRDefault="000F49CC" w:rsidP="000F49CC">
      <w:pPr>
        <w:autoSpaceDE w:val="0"/>
        <w:autoSpaceDN w:val="0"/>
        <w:adjustRightInd w:val="0"/>
        <w:spacing w:after="0" w:line="240" w:lineRule="auto"/>
        <w:rPr>
          <w:rFonts w:cs="Arial"/>
          <w:color w:val="000000"/>
          <w:sz w:val="23"/>
          <w:szCs w:val="23"/>
        </w:rPr>
      </w:pPr>
    </w:p>
    <w:p w14:paraId="30E52B2A" w14:textId="77777777" w:rsidR="000F49CC" w:rsidRDefault="000F49CC" w:rsidP="000F49CC">
      <w:pPr>
        <w:autoSpaceDE w:val="0"/>
        <w:autoSpaceDN w:val="0"/>
        <w:adjustRightInd w:val="0"/>
        <w:spacing w:after="0" w:line="240" w:lineRule="auto"/>
        <w:rPr>
          <w:rStyle w:val="Hyperlink"/>
          <w:rFonts w:cs="Arial"/>
          <w:sz w:val="23"/>
          <w:szCs w:val="23"/>
        </w:rPr>
      </w:pPr>
      <w:r w:rsidRPr="0023295A">
        <w:rPr>
          <w:rFonts w:cs="Arial"/>
          <w:color w:val="000000" w:themeColor="text1"/>
          <w:sz w:val="23"/>
          <w:szCs w:val="23"/>
        </w:rPr>
        <w:t>Please contact us for further information on the British Council’s approach</w:t>
      </w:r>
      <w:r w:rsidRPr="0A4AFAFD">
        <w:rPr>
          <w:rFonts w:cs="Arial"/>
          <w:color w:val="000000" w:themeColor="text1"/>
          <w:sz w:val="23"/>
          <w:szCs w:val="23"/>
        </w:rPr>
        <w:t xml:space="preserve">. See our Equality Policy here: </w:t>
      </w:r>
      <w:hyperlink r:id="rId39">
        <w:r w:rsidRPr="0A4AFAFD">
          <w:rPr>
            <w:rStyle w:val="Hyperlink"/>
            <w:rFonts w:cs="Arial"/>
            <w:sz w:val="23"/>
            <w:szCs w:val="23"/>
          </w:rPr>
          <w:t>https://www.britishcouncil.org/about-us/our-values/equality-diversity-inclusion</w:t>
        </w:r>
      </w:hyperlink>
    </w:p>
    <w:p w14:paraId="62B5C332" w14:textId="77777777" w:rsidR="000F49CC" w:rsidRDefault="000F49CC" w:rsidP="000F49CC">
      <w:pPr>
        <w:autoSpaceDE w:val="0"/>
        <w:autoSpaceDN w:val="0"/>
        <w:adjustRightInd w:val="0"/>
        <w:spacing w:after="0" w:line="240" w:lineRule="auto"/>
        <w:rPr>
          <w:rStyle w:val="Hyperlink"/>
          <w:rFonts w:cs="Arial"/>
          <w:sz w:val="23"/>
          <w:szCs w:val="23"/>
        </w:rPr>
      </w:pPr>
    </w:p>
    <w:p w14:paraId="720E464E" w14:textId="77777777" w:rsidR="000F49CC" w:rsidRPr="003C335E" w:rsidRDefault="000F49CC" w:rsidP="000F49CC">
      <w:pPr>
        <w:autoSpaceDE w:val="0"/>
        <w:autoSpaceDN w:val="0"/>
        <w:adjustRightInd w:val="0"/>
        <w:spacing w:after="0" w:line="240" w:lineRule="auto"/>
        <w:rPr>
          <w:rFonts w:cs="Arial"/>
          <w:color w:val="000000"/>
          <w:sz w:val="23"/>
          <w:szCs w:val="23"/>
        </w:rPr>
      </w:pPr>
    </w:p>
    <w:p w14:paraId="28AC02D1" w14:textId="77777777" w:rsidR="000F49CC" w:rsidRPr="00B61127" w:rsidRDefault="000F49CC" w:rsidP="000F49CC">
      <w:pPr>
        <w:pStyle w:val="HeadingC"/>
        <w:spacing w:before="0" w:after="0" w:line="240" w:lineRule="auto"/>
        <w:rPr>
          <w:b w:val="0"/>
          <w:bCs/>
          <w:sz w:val="24"/>
        </w:rPr>
      </w:pPr>
      <w:r w:rsidRPr="00B61127">
        <w:rPr>
          <w:sz w:val="24"/>
        </w:rPr>
        <w:t xml:space="preserve">Gender Equality </w:t>
      </w:r>
    </w:p>
    <w:p w14:paraId="69F4D5BA" w14:textId="77777777" w:rsidR="000F49CC" w:rsidRDefault="000F49CC" w:rsidP="000F49CC">
      <w:pPr>
        <w:tabs>
          <w:tab w:val="left" w:pos="1193"/>
        </w:tabs>
        <w:spacing w:after="0" w:line="240" w:lineRule="auto"/>
        <w:jc w:val="both"/>
        <w:rPr>
          <w:sz w:val="23"/>
          <w:szCs w:val="23"/>
        </w:rPr>
      </w:pPr>
    </w:p>
    <w:p w14:paraId="70B83D8C" w14:textId="77777777" w:rsidR="000F49CC" w:rsidRPr="00C21942" w:rsidRDefault="000F49CC" w:rsidP="000F49CC">
      <w:pPr>
        <w:tabs>
          <w:tab w:val="left" w:pos="1193"/>
        </w:tabs>
        <w:spacing w:after="0" w:line="240" w:lineRule="auto"/>
        <w:jc w:val="both"/>
        <w:rPr>
          <w:sz w:val="23"/>
          <w:szCs w:val="23"/>
        </w:rPr>
      </w:pPr>
      <w:r w:rsidRPr="00C21942">
        <w:rPr>
          <w:sz w:val="23"/>
          <w:szCs w:val="23"/>
        </w:rPr>
        <w:t>To comply with the International Development (Gender Equality) Act 2014, applications must outline how they have taken meaningful yet proportionate consideration as to how the project will contribute to reducing gender inequalities in the Gender Equality Statement section of the application form.</w:t>
      </w:r>
    </w:p>
    <w:p w14:paraId="671E2329" w14:textId="77777777" w:rsidR="000F49CC" w:rsidRPr="00C21942" w:rsidRDefault="000F49CC" w:rsidP="000F49CC">
      <w:pPr>
        <w:tabs>
          <w:tab w:val="left" w:pos="1193"/>
        </w:tabs>
        <w:spacing w:after="0" w:line="240" w:lineRule="auto"/>
        <w:jc w:val="both"/>
        <w:rPr>
          <w:b/>
          <w:bCs/>
          <w:sz w:val="23"/>
          <w:szCs w:val="23"/>
        </w:rPr>
      </w:pPr>
      <w:r w:rsidRPr="00C21942">
        <w:rPr>
          <w:b/>
          <w:bCs/>
          <w:sz w:val="23"/>
          <w:szCs w:val="23"/>
        </w:rPr>
        <w:t>Gender Equality Statement</w:t>
      </w:r>
    </w:p>
    <w:p w14:paraId="0A37CD1D" w14:textId="77777777" w:rsidR="000F49CC" w:rsidRDefault="000F49CC" w:rsidP="000F49CC">
      <w:pPr>
        <w:tabs>
          <w:tab w:val="left" w:pos="1193"/>
        </w:tabs>
        <w:spacing w:after="0" w:line="240" w:lineRule="auto"/>
        <w:jc w:val="both"/>
        <w:rPr>
          <w:sz w:val="23"/>
          <w:szCs w:val="23"/>
        </w:rPr>
      </w:pPr>
    </w:p>
    <w:p w14:paraId="19C4969F" w14:textId="77777777" w:rsidR="000F49CC" w:rsidRPr="00251380" w:rsidRDefault="000F49CC" w:rsidP="000F49CC">
      <w:pPr>
        <w:tabs>
          <w:tab w:val="left" w:pos="1193"/>
        </w:tabs>
        <w:spacing w:after="0" w:line="240" w:lineRule="auto"/>
        <w:jc w:val="both"/>
        <w:rPr>
          <w:sz w:val="23"/>
          <w:szCs w:val="23"/>
        </w:rPr>
      </w:pPr>
      <w:r w:rsidRPr="00251380">
        <w:rPr>
          <w:sz w:val="23"/>
          <w:szCs w:val="23"/>
        </w:rPr>
        <w:t>Applicants are required to consider the impact their project will have on gender and provide a gender statement. It should not be a re-statement of your Institution’s policy; you may refer to the policy but should show how the policy will be implemented in terms of the project.</w:t>
      </w:r>
    </w:p>
    <w:p w14:paraId="25D3175F" w14:textId="77777777" w:rsidR="000F49CC" w:rsidRPr="00251380" w:rsidRDefault="000F49CC" w:rsidP="000F49CC">
      <w:pPr>
        <w:tabs>
          <w:tab w:val="left" w:pos="1193"/>
        </w:tabs>
        <w:spacing w:after="0" w:line="240" w:lineRule="auto"/>
        <w:jc w:val="both"/>
        <w:rPr>
          <w:sz w:val="23"/>
          <w:szCs w:val="23"/>
        </w:rPr>
      </w:pPr>
      <w:r w:rsidRPr="00251380">
        <w:rPr>
          <w:sz w:val="23"/>
          <w:szCs w:val="23"/>
        </w:rPr>
        <w:t>Below are the project aspects that can be taken into consideration for the gender statement but not limited to.</w:t>
      </w:r>
    </w:p>
    <w:p w14:paraId="2E346789" w14:textId="77777777" w:rsidR="000F49CC" w:rsidRDefault="000F49CC" w:rsidP="000F49CC">
      <w:pPr>
        <w:pStyle w:val="ListParagraph"/>
        <w:numPr>
          <w:ilvl w:val="0"/>
          <w:numId w:val="4"/>
        </w:numPr>
        <w:tabs>
          <w:tab w:val="left" w:pos="1193"/>
        </w:tabs>
        <w:spacing w:after="0" w:line="240" w:lineRule="auto"/>
        <w:jc w:val="both"/>
        <w:rPr>
          <w:sz w:val="23"/>
          <w:szCs w:val="23"/>
        </w:rPr>
      </w:pPr>
      <w:r w:rsidRPr="00090155">
        <w:rPr>
          <w:sz w:val="23"/>
          <w:szCs w:val="23"/>
        </w:rPr>
        <w:t xml:space="preserve">Outputs </w:t>
      </w:r>
    </w:p>
    <w:p w14:paraId="2B74CC4F" w14:textId="77777777" w:rsidR="000F49CC" w:rsidRDefault="000F49CC" w:rsidP="000F49CC">
      <w:pPr>
        <w:pStyle w:val="ListParagraph"/>
        <w:numPr>
          <w:ilvl w:val="0"/>
          <w:numId w:val="4"/>
        </w:numPr>
        <w:tabs>
          <w:tab w:val="left" w:pos="1193"/>
        </w:tabs>
        <w:spacing w:after="0" w:line="240" w:lineRule="auto"/>
        <w:jc w:val="both"/>
        <w:rPr>
          <w:sz w:val="23"/>
          <w:szCs w:val="23"/>
        </w:rPr>
      </w:pPr>
      <w:r>
        <w:rPr>
          <w:sz w:val="23"/>
          <w:szCs w:val="23"/>
        </w:rPr>
        <w:t>O</w:t>
      </w:r>
      <w:r w:rsidRPr="00090155">
        <w:rPr>
          <w:sz w:val="23"/>
          <w:szCs w:val="23"/>
        </w:rPr>
        <w:t xml:space="preserve">utcomes </w:t>
      </w:r>
    </w:p>
    <w:p w14:paraId="3ACECEDD" w14:textId="77777777" w:rsidR="000F49CC" w:rsidRDefault="000F49CC" w:rsidP="000F49CC">
      <w:pPr>
        <w:pStyle w:val="ListParagraph"/>
        <w:numPr>
          <w:ilvl w:val="0"/>
          <w:numId w:val="4"/>
        </w:numPr>
        <w:tabs>
          <w:tab w:val="left" w:pos="1193"/>
        </w:tabs>
        <w:spacing w:after="0" w:line="240" w:lineRule="auto"/>
        <w:jc w:val="both"/>
        <w:rPr>
          <w:sz w:val="23"/>
          <w:szCs w:val="23"/>
        </w:rPr>
      </w:pPr>
      <w:r w:rsidRPr="00090155">
        <w:rPr>
          <w:sz w:val="23"/>
          <w:szCs w:val="23"/>
        </w:rPr>
        <w:t>Make-up of the project team; participants, stakeholders and beneficiaries of the project</w:t>
      </w:r>
    </w:p>
    <w:p w14:paraId="2AE2B7CC" w14:textId="77777777" w:rsidR="000F49CC" w:rsidRDefault="000F49CC" w:rsidP="000F49CC">
      <w:pPr>
        <w:pStyle w:val="ListParagraph"/>
        <w:numPr>
          <w:ilvl w:val="0"/>
          <w:numId w:val="4"/>
        </w:numPr>
        <w:tabs>
          <w:tab w:val="left" w:pos="1193"/>
        </w:tabs>
        <w:spacing w:after="0" w:line="240" w:lineRule="auto"/>
        <w:jc w:val="both"/>
        <w:rPr>
          <w:sz w:val="23"/>
          <w:szCs w:val="23"/>
        </w:rPr>
      </w:pPr>
      <w:r w:rsidRPr="00090155">
        <w:rPr>
          <w:sz w:val="23"/>
          <w:szCs w:val="23"/>
        </w:rPr>
        <w:t xml:space="preserve">Processes followed throughout the </w:t>
      </w:r>
      <w:r>
        <w:rPr>
          <w:sz w:val="23"/>
          <w:szCs w:val="23"/>
        </w:rPr>
        <w:t>project</w:t>
      </w:r>
      <w:r w:rsidRPr="00090155">
        <w:rPr>
          <w:sz w:val="23"/>
          <w:szCs w:val="23"/>
        </w:rPr>
        <w:t xml:space="preserve">. </w:t>
      </w:r>
    </w:p>
    <w:p w14:paraId="56B1D9D6" w14:textId="77777777" w:rsidR="000F49CC" w:rsidRDefault="000F49CC" w:rsidP="000F49CC">
      <w:pPr>
        <w:pStyle w:val="ListParagraph"/>
        <w:numPr>
          <w:ilvl w:val="0"/>
          <w:numId w:val="4"/>
        </w:numPr>
        <w:tabs>
          <w:tab w:val="left" w:pos="1193"/>
        </w:tabs>
        <w:spacing w:after="0" w:line="240" w:lineRule="auto"/>
        <w:jc w:val="both"/>
        <w:rPr>
          <w:sz w:val="23"/>
          <w:szCs w:val="23"/>
        </w:rPr>
      </w:pPr>
      <w:r>
        <w:rPr>
          <w:sz w:val="23"/>
          <w:szCs w:val="23"/>
        </w:rPr>
        <w:t>Budget</w:t>
      </w:r>
    </w:p>
    <w:p w14:paraId="7FFEC094" w14:textId="77777777" w:rsidR="000F49CC" w:rsidRDefault="000F49CC" w:rsidP="000F49CC">
      <w:pPr>
        <w:pStyle w:val="ListParagraph"/>
        <w:numPr>
          <w:ilvl w:val="0"/>
          <w:numId w:val="4"/>
        </w:numPr>
        <w:tabs>
          <w:tab w:val="left" w:pos="1193"/>
        </w:tabs>
        <w:spacing w:after="0" w:line="240" w:lineRule="auto"/>
        <w:jc w:val="both"/>
        <w:rPr>
          <w:sz w:val="23"/>
          <w:szCs w:val="23"/>
        </w:rPr>
      </w:pPr>
      <w:r>
        <w:rPr>
          <w:sz w:val="23"/>
          <w:szCs w:val="23"/>
        </w:rPr>
        <w:t>Risk</w:t>
      </w:r>
    </w:p>
    <w:p w14:paraId="6B2EE5CC" w14:textId="77777777" w:rsidR="000F49CC" w:rsidRPr="00090155" w:rsidRDefault="000F49CC" w:rsidP="000F49CC">
      <w:pPr>
        <w:pStyle w:val="ListParagraph"/>
        <w:numPr>
          <w:ilvl w:val="0"/>
          <w:numId w:val="4"/>
        </w:numPr>
        <w:tabs>
          <w:tab w:val="left" w:pos="1193"/>
        </w:tabs>
        <w:spacing w:after="0" w:line="240" w:lineRule="auto"/>
        <w:jc w:val="both"/>
        <w:rPr>
          <w:sz w:val="23"/>
          <w:szCs w:val="23"/>
        </w:rPr>
      </w:pPr>
      <w:r>
        <w:rPr>
          <w:sz w:val="23"/>
          <w:szCs w:val="23"/>
        </w:rPr>
        <w:t xml:space="preserve">Measures taken to facilitate the participation of people from different </w:t>
      </w:r>
      <w:proofErr w:type="gramStart"/>
      <w:r>
        <w:rPr>
          <w:sz w:val="23"/>
          <w:szCs w:val="23"/>
        </w:rPr>
        <w:t>genders</w:t>
      </w:r>
      <w:proofErr w:type="gramEnd"/>
    </w:p>
    <w:p w14:paraId="0132C304" w14:textId="77777777" w:rsidR="000F49CC" w:rsidRDefault="000F49CC" w:rsidP="000F49CC">
      <w:pPr>
        <w:tabs>
          <w:tab w:val="left" w:pos="1193"/>
        </w:tabs>
        <w:spacing w:after="0" w:line="240" w:lineRule="auto"/>
        <w:jc w:val="both"/>
        <w:rPr>
          <w:sz w:val="23"/>
          <w:szCs w:val="23"/>
        </w:rPr>
      </w:pPr>
    </w:p>
    <w:p w14:paraId="13702654" w14:textId="77777777" w:rsidR="000F49CC" w:rsidRDefault="000F49CC" w:rsidP="000F49CC">
      <w:pPr>
        <w:tabs>
          <w:tab w:val="left" w:pos="1193"/>
        </w:tabs>
        <w:spacing w:after="0" w:line="240" w:lineRule="auto"/>
        <w:jc w:val="both"/>
        <w:rPr>
          <w:sz w:val="23"/>
          <w:szCs w:val="23"/>
        </w:rPr>
      </w:pPr>
      <w:r w:rsidRPr="00251380">
        <w:rPr>
          <w:sz w:val="23"/>
          <w:szCs w:val="23"/>
        </w:rPr>
        <w:t xml:space="preserve">The statement is part of the equality, diversity and inclusion (EDI) assessment criterion in this call. </w:t>
      </w:r>
    </w:p>
    <w:p w14:paraId="507B2EFF" w14:textId="77777777" w:rsidR="000F49CC" w:rsidRDefault="000F49CC" w:rsidP="000F49CC">
      <w:pPr>
        <w:tabs>
          <w:tab w:val="left" w:pos="1193"/>
        </w:tabs>
        <w:spacing w:after="0" w:line="240" w:lineRule="auto"/>
        <w:jc w:val="both"/>
        <w:rPr>
          <w:sz w:val="23"/>
          <w:szCs w:val="23"/>
        </w:rPr>
      </w:pPr>
    </w:p>
    <w:p w14:paraId="20C6C0BF" w14:textId="77777777" w:rsidR="000F49CC" w:rsidRPr="00251380" w:rsidRDefault="000F49CC" w:rsidP="000F49CC">
      <w:pPr>
        <w:tabs>
          <w:tab w:val="left" w:pos="1193"/>
        </w:tabs>
        <w:spacing w:after="0" w:line="240" w:lineRule="auto"/>
        <w:jc w:val="both"/>
        <w:rPr>
          <w:sz w:val="23"/>
          <w:szCs w:val="23"/>
        </w:rPr>
      </w:pPr>
      <w:r w:rsidRPr="00251380">
        <w:rPr>
          <w:sz w:val="23"/>
          <w:szCs w:val="23"/>
        </w:rPr>
        <w:t xml:space="preserve">The following questions should be answered when writing the statement. </w:t>
      </w:r>
    </w:p>
    <w:p w14:paraId="03DD21ED" w14:textId="77777777" w:rsidR="000F49CC" w:rsidRPr="00090155" w:rsidRDefault="000F49CC" w:rsidP="000F49CC">
      <w:pPr>
        <w:pStyle w:val="ListParagraph"/>
        <w:numPr>
          <w:ilvl w:val="0"/>
          <w:numId w:val="5"/>
        </w:numPr>
        <w:tabs>
          <w:tab w:val="left" w:pos="1193"/>
        </w:tabs>
        <w:spacing w:after="0" w:line="240" w:lineRule="auto"/>
        <w:jc w:val="both"/>
        <w:rPr>
          <w:sz w:val="23"/>
          <w:szCs w:val="23"/>
        </w:rPr>
      </w:pPr>
      <w:r w:rsidRPr="00090155">
        <w:rPr>
          <w:sz w:val="23"/>
          <w:szCs w:val="23"/>
        </w:rPr>
        <w:t>Have measures been put in place to ensure equal and meaningful opportunities for people of different genders to be involved throughout the project? This includes the development of the project, the participants of the research and innovation, and the beneficiaries of the activities.</w:t>
      </w:r>
    </w:p>
    <w:p w14:paraId="556B3FF6" w14:textId="77777777" w:rsidR="000F49CC" w:rsidRDefault="000F49CC" w:rsidP="000F49CC">
      <w:pPr>
        <w:pStyle w:val="ListParagraph"/>
        <w:numPr>
          <w:ilvl w:val="0"/>
          <w:numId w:val="5"/>
        </w:numPr>
        <w:tabs>
          <w:tab w:val="left" w:pos="1193"/>
        </w:tabs>
        <w:spacing w:after="0" w:line="240" w:lineRule="auto"/>
        <w:jc w:val="both"/>
        <w:rPr>
          <w:sz w:val="23"/>
          <w:szCs w:val="23"/>
        </w:rPr>
      </w:pPr>
      <w:r w:rsidRPr="00090155">
        <w:rPr>
          <w:sz w:val="23"/>
          <w:szCs w:val="23"/>
        </w:rPr>
        <w:t xml:space="preserve">Are there any relevant outcomes and outputs being measured, with data disaggregated by age and gender (where disclosed)? </w:t>
      </w:r>
    </w:p>
    <w:p w14:paraId="1F4D3AAD" w14:textId="77777777" w:rsidR="000F49CC" w:rsidRDefault="000F49CC" w:rsidP="000F49CC">
      <w:pPr>
        <w:tabs>
          <w:tab w:val="left" w:pos="1193"/>
        </w:tabs>
        <w:spacing w:after="0" w:line="240" w:lineRule="auto"/>
        <w:jc w:val="both"/>
        <w:rPr>
          <w:sz w:val="23"/>
          <w:szCs w:val="23"/>
        </w:rPr>
      </w:pPr>
      <w:r w:rsidRPr="1A4CF1AC">
        <w:rPr>
          <w:sz w:val="23"/>
          <w:szCs w:val="23"/>
        </w:rPr>
        <w:t xml:space="preserve">Not all questions will be applicable. If a question is not applicable, you will need to articulate the reasons why. </w:t>
      </w:r>
    </w:p>
    <w:p w14:paraId="70D0B94A" w14:textId="77777777" w:rsidR="000F49CC" w:rsidRDefault="000F49CC" w:rsidP="000F49CC">
      <w:pPr>
        <w:spacing w:after="0" w:line="240" w:lineRule="auto"/>
        <w:ind w:left="-20" w:right="-20"/>
        <w:jc w:val="both"/>
        <w:rPr>
          <w:rFonts w:eastAsia="Arial" w:cs="Arial"/>
          <w:sz w:val="23"/>
          <w:szCs w:val="23"/>
        </w:rPr>
      </w:pPr>
    </w:p>
    <w:p w14:paraId="12613FCD" w14:textId="77777777" w:rsidR="000F49CC" w:rsidRDefault="000F49CC" w:rsidP="000F49CC">
      <w:pPr>
        <w:spacing w:after="0" w:line="240" w:lineRule="auto"/>
        <w:ind w:left="-20" w:right="-20"/>
        <w:jc w:val="both"/>
        <w:rPr>
          <w:rFonts w:eastAsia="Arial" w:cs="Arial"/>
          <w:sz w:val="23"/>
          <w:szCs w:val="23"/>
        </w:rPr>
      </w:pPr>
      <w:r w:rsidRPr="1A4CF1AC">
        <w:rPr>
          <w:rFonts w:eastAsia="Arial" w:cs="Arial"/>
          <w:sz w:val="23"/>
          <w:szCs w:val="23"/>
        </w:rPr>
        <w:t xml:space="preserve">Applicants are encouraged to check the </w:t>
      </w:r>
      <w:hyperlink r:id="rId40">
        <w:r w:rsidRPr="1A4CF1AC">
          <w:rPr>
            <w:rStyle w:val="Hyperlink"/>
            <w:sz w:val="23"/>
            <w:szCs w:val="23"/>
          </w:rPr>
          <w:t>“</w:t>
        </w:r>
        <w:r w:rsidRPr="1A4CF1AC">
          <w:rPr>
            <w:rStyle w:val="Hyperlink"/>
            <w:b/>
            <w:bCs/>
            <w:sz w:val="23"/>
            <w:szCs w:val="23"/>
          </w:rPr>
          <w:t>Guide to addressing gender equality</w:t>
        </w:r>
        <w:r w:rsidRPr="1A4CF1AC">
          <w:rPr>
            <w:rStyle w:val="Hyperlink"/>
            <w:sz w:val="23"/>
            <w:szCs w:val="23"/>
          </w:rPr>
          <w:t>”</w:t>
        </w:r>
      </w:hyperlink>
      <w:r w:rsidRPr="1A4CF1AC">
        <w:rPr>
          <w:rFonts w:eastAsia="Arial" w:cs="Arial"/>
          <w:sz w:val="23"/>
          <w:szCs w:val="23"/>
        </w:rPr>
        <w:t xml:space="preserve"> document.</w:t>
      </w:r>
    </w:p>
    <w:p w14:paraId="37D94EF3" w14:textId="77777777" w:rsidR="000F49CC" w:rsidRDefault="000F49CC" w:rsidP="000F49CC">
      <w:pPr>
        <w:tabs>
          <w:tab w:val="left" w:pos="1193"/>
        </w:tabs>
        <w:spacing w:after="0" w:line="240" w:lineRule="auto"/>
        <w:jc w:val="both"/>
        <w:rPr>
          <w:sz w:val="23"/>
          <w:szCs w:val="23"/>
        </w:rPr>
      </w:pPr>
    </w:p>
    <w:p w14:paraId="26B691F3" w14:textId="1780EC3D" w:rsidR="000F49CC" w:rsidRPr="00C21942" w:rsidRDefault="000F49CC" w:rsidP="000F49CC">
      <w:pPr>
        <w:tabs>
          <w:tab w:val="left" w:pos="1193"/>
        </w:tabs>
        <w:spacing w:after="0" w:line="240" w:lineRule="auto"/>
        <w:jc w:val="both"/>
        <w:rPr>
          <w:sz w:val="23"/>
          <w:szCs w:val="23"/>
        </w:rPr>
      </w:pPr>
      <w:r w:rsidRPr="00C21942">
        <w:rPr>
          <w:sz w:val="23"/>
          <w:szCs w:val="23"/>
        </w:rPr>
        <w:t xml:space="preserve">British Council reserve the right to reject the application if </w:t>
      </w:r>
      <w:r w:rsidR="00800A68">
        <w:rPr>
          <w:sz w:val="23"/>
          <w:szCs w:val="23"/>
        </w:rPr>
        <w:t xml:space="preserve">inadequate </w:t>
      </w:r>
      <w:r w:rsidR="00800A68" w:rsidRPr="00C21942">
        <w:rPr>
          <w:sz w:val="23"/>
          <w:szCs w:val="23"/>
        </w:rPr>
        <w:t>consideration</w:t>
      </w:r>
      <w:r w:rsidRPr="00C21942">
        <w:rPr>
          <w:sz w:val="23"/>
          <w:szCs w:val="23"/>
        </w:rPr>
        <w:t xml:space="preserve"> has been given to gender equality or if the proposal is assessed to result in a negative impact for gender equality.</w:t>
      </w:r>
    </w:p>
    <w:p w14:paraId="4509F0AB" w14:textId="77777777" w:rsidR="000F49CC" w:rsidRDefault="000F49CC" w:rsidP="000F49CC">
      <w:pPr>
        <w:pStyle w:val="Default"/>
        <w:rPr>
          <w:rStyle w:val="normaltextrun"/>
          <w:b/>
          <w:bCs/>
          <w:sz w:val="46"/>
          <w:szCs w:val="46"/>
        </w:rPr>
      </w:pPr>
    </w:p>
    <w:p w14:paraId="29629E59" w14:textId="77777777" w:rsidR="000F49CC" w:rsidRDefault="000F49CC" w:rsidP="000F49CC">
      <w:pPr>
        <w:pStyle w:val="Default"/>
        <w:rPr>
          <w:sz w:val="23"/>
          <w:szCs w:val="23"/>
        </w:rPr>
      </w:pPr>
      <w:r w:rsidRPr="48D453DD">
        <w:rPr>
          <w:rStyle w:val="normaltextrun"/>
          <w:b/>
          <w:bCs/>
          <w:sz w:val="46"/>
          <w:szCs w:val="46"/>
        </w:rPr>
        <w:t>Budget Sheet</w:t>
      </w:r>
    </w:p>
    <w:p w14:paraId="47618816" w14:textId="77777777" w:rsidR="000F49CC" w:rsidRDefault="000F49CC" w:rsidP="000F49CC">
      <w:pPr>
        <w:pStyle w:val="Default"/>
        <w:rPr>
          <w:sz w:val="23"/>
          <w:szCs w:val="23"/>
        </w:rPr>
      </w:pPr>
    </w:p>
    <w:p w14:paraId="03AE7FF9" w14:textId="77777777" w:rsidR="000F49CC" w:rsidRDefault="000F49CC" w:rsidP="000F49CC">
      <w:pPr>
        <w:pStyle w:val="Default"/>
        <w:rPr>
          <w:sz w:val="23"/>
          <w:szCs w:val="23"/>
        </w:rPr>
      </w:pPr>
      <w:r>
        <w:rPr>
          <w:sz w:val="23"/>
          <w:szCs w:val="23"/>
        </w:rPr>
        <w:t>Budgets must only be submitted using the Budget Sheet supplied within the Grant Call online application form.</w:t>
      </w:r>
    </w:p>
    <w:p w14:paraId="58702DFA" w14:textId="77777777" w:rsidR="000F49CC" w:rsidRDefault="000F49CC" w:rsidP="000F49CC">
      <w:pPr>
        <w:pStyle w:val="Default"/>
        <w:rPr>
          <w:sz w:val="23"/>
          <w:szCs w:val="23"/>
        </w:rPr>
      </w:pPr>
    </w:p>
    <w:p w14:paraId="62A0A456" w14:textId="77777777" w:rsidR="000F49CC" w:rsidRDefault="000F49CC" w:rsidP="000F49CC">
      <w:pPr>
        <w:pStyle w:val="Default"/>
        <w:rPr>
          <w:sz w:val="23"/>
          <w:szCs w:val="23"/>
        </w:rPr>
      </w:pPr>
      <w:r>
        <w:rPr>
          <w:sz w:val="23"/>
          <w:szCs w:val="23"/>
        </w:rPr>
        <w:t>A list of Eligible and Ineligible costs can be found in Annex 2.</w:t>
      </w:r>
    </w:p>
    <w:p w14:paraId="47CD7340" w14:textId="77777777" w:rsidR="000F49CC" w:rsidRDefault="000F49CC" w:rsidP="000F49CC">
      <w:pPr>
        <w:pStyle w:val="Default"/>
        <w:rPr>
          <w:sz w:val="23"/>
          <w:szCs w:val="23"/>
        </w:rPr>
      </w:pPr>
    </w:p>
    <w:p w14:paraId="2FCB2954" w14:textId="77777777" w:rsidR="000F49CC" w:rsidRDefault="000F49CC" w:rsidP="000F49CC">
      <w:pPr>
        <w:pStyle w:val="Default"/>
        <w:rPr>
          <w:b/>
          <w:bCs/>
          <w:sz w:val="23"/>
          <w:szCs w:val="23"/>
        </w:rPr>
      </w:pPr>
    </w:p>
    <w:p w14:paraId="1FFD5582" w14:textId="77777777" w:rsidR="000F49CC" w:rsidRPr="00F17C23" w:rsidRDefault="000F49CC" w:rsidP="000F49CC">
      <w:pPr>
        <w:pStyle w:val="Default"/>
        <w:rPr>
          <w:b/>
          <w:bCs/>
          <w:sz w:val="23"/>
          <w:szCs w:val="23"/>
        </w:rPr>
      </w:pPr>
      <w:r w:rsidRPr="00F17C23">
        <w:rPr>
          <w:b/>
          <w:bCs/>
          <w:sz w:val="23"/>
          <w:szCs w:val="23"/>
        </w:rPr>
        <w:t xml:space="preserve">Section </w:t>
      </w:r>
      <w:r>
        <w:rPr>
          <w:b/>
          <w:bCs/>
          <w:sz w:val="23"/>
          <w:szCs w:val="23"/>
        </w:rPr>
        <w:t>1</w:t>
      </w:r>
      <w:r w:rsidRPr="00F17C23">
        <w:rPr>
          <w:b/>
          <w:bCs/>
          <w:sz w:val="23"/>
          <w:szCs w:val="23"/>
        </w:rPr>
        <w:t xml:space="preserve"> –</w:t>
      </w:r>
      <w:r>
        <w:rPr>
          <w:b/>
          <w:bCs/>
          <w:sz w:val="23"/>
          <w:szCs w:val="23"/>
        </w:rPr>
        <w:t xml:space="preserve"> Travel and Subsistence Costs</w:t>
      </w:r>
    </w:p>
    <w:p w14:paraId="54C61579" w14:textId="77777777" w:rsidR="000F49CC" w:rsidRDefault="000F49CC" w:rsidP="000F49CC">
      <w:pPr>
        <w:pStyle w:val="Default"/>
        <w:rPr>
          <w:sz w:val="23"/>
          <w:szCs w:val="23"/>
        </w:rPr>
      </w:pPr>
    </w:p>
    <w:p w14:paraId="4E32941B" w14:textId="77777777" w:rsidR="000F49CC" w:rsidRPr="00800A68" w:rsidRDefault="000F49CC" w:rsidP="000F49CC">
      <w:pPr>
        <w:pStyle w:val="Default"/>
        <w:numPr>
          <w:ilvl w:val="0"/>
          <w:numId w:val="15"/>
        </w:numPr>
        <w:rPr>
          <w:sz w:val="23"/>
          <w:szCs w:val="23"/>
        </w:rPr>
      </w:pPr>
      <w:r w:rsidRPr="00800A68">
        <w:rPr>
          <w:sz w:val="23"/>
          <w:szCs w:val="23"/>
        </w:rPr>
        <w:t xml:space="preserve">Supply details of approximate costs/allocation for your travel and subsistence costs, for both the Springboard meeting and the lab placements (meals are not covered for the lab placements).  </w:t>
      </w:r>
    </w:p>
    <w:p w14:paraId="05689EC9" w14:textId="6B9BDDA5" w:rsidR="000F49CC" w:rsidRPr="00800A68" w:rsidRDefault="000F49CC" w:rsidP="000F49CC">
      <w:pPr>
        <w:pStyle w:val="Default"/>
        <w:numPr>
          <w:ilvl w:val="0"/>
          <w:numId w:val="15"/>
        </w:numPr>
        <w:rPr>
          <w:sz w:val="23"/>
          <w:szCs w:val="23"/>
        </w:rPr>
      </w:pPr>
      <w:r w:rsidRPr="00800A68">
        <w:rPr>
          <w:sz w:val="23"/>
          <w:szCs w:val="23"/>
        </w:rPr>
        <w:t xml:space="preserve">Read Annex 2 for guidance on permitted </w:t>
      </w:r>
      <w:r w:rsidR="00D02319" w:rsidRPr="00800A68">
        <w:rPr>
          <w:sz w:val="23"/>
          <w:szCs w:val="23"/>
        </w:rPr>
        <w:t>costs.</w:t>
      </w:r>
    </w:p>
    <w:p w14:paraId="19A049BB" w14:textId="77777777" w:rsidR="000F49CC" w:rsidRPr="00800A68" w:rsidRDefault="000F49CC" w:rsidP="000F49CC">
      <w:pPr>
        <w:pStyle w:val="Default"/>
        <w:rPr>
          <w:sz w:val="23"/>
          <w:szCs w:val="23"/>
        </w:rPr>
      </w:pPr>
    </w:p>
    <w:p w14:paraId="35395411" w14:textId="77777777" w:rsidR="000F49CC" w:rsidRPr="00800A68" w:rsidRDefault="000F49CC" w:rsidP="000F49CC">
      <w:pPr>
        <w:pStyle w:val="Default"/>
        <w:rPr>
          <w:b/>
          <w:bCs/>
          <w:sz w:val="23"/>
          <w:szCs w:val="23"/>
        </w:rPr>
      </w:pPr>
      <w:r w:rsidRPr="00800A68">
        <w:rPr>
          <w:b/>
          <w:bCs/>
          <w:sz w:val="23"/>
          <w:szCs w:val="23"/>
        </w:rPr>
        <w:t>Section 2 – Additional funding for specific requirements</w:t>
      </w:r>
    </w:p>
    <w:p w14:paraId="735ACE70" w14:textId="77777777" w:rsidR="000F49CC" w:rsidRPr="00800A68" w:rsidRDefault="000F49CC" w:rsidP="000F49CC">
      <w:pPr>
        <w:pStyle w:val="Default"/>
        <w:rPr>
          <w:sz w:val="23"/>
          <w:szCs w:val="23"/>
        </w:rPr>
      </w:pPr>
    </w:p>
    <w:p w14:paraId="7DAE9CB7" w14:textId="0212299B" w:rsidR="000F49CC" w:rsidRPr="00800A68" w:rsidRDefault="000F49CC" w:rsidP="000F49CC">
      <w:pPr>
        <w:pStyle w:val="Default"/>
        <w:numPr>
          <w:ilvl w:val="0"/>
          <w:numId w:val="16"/>
        </w:numPr>
        <w:rPr>
          <w:sz w:val="23"/>
          <w:szCs w:val="23"/>
        </w:rPr>
      </w:pPr>
      <w:r w:rsidRPr="00800A68">
        <w:rPr>
          <w:sz w:val="23"/>
          <w:szCs w:val="23"/>
        </w:rPr>
        <w:t>In section 2 you can give the approximate costs/contribution you intend to use for any specific requirements to tackle barriers to diversity and inclusion</w:t>
      </w:r>
      <w:r w:rsidR="00D02319">
        <w:rPr>
          <w:sz w:val="23"/>
          <w:szCs w:val="23"/>
        </w:rPr>
        <w:t>.</w:t>
      </w:r>
    </w:p>
    <w:p w14:paraId="2EBF0667" w14:textId="77777777" w:rsidR="000F49CC" w:rsidRPr="00800A68" w:rsidRDefault="000F49CC" w:rsidP="000F49CC">
      <w:pPr>
        <w:pStyle w:val="Default"/>
        <w:numPr>
          <w:ilvl w:val="0"/>
          <w:numId w:val="16"/>
        </w:numPr>
        <w:rPr>
          <w:sz w:val="23"/>
          <w:szCs w:val="23"/>
        </w:rPr>
      </w:pPr>
      <w:r w:rsidRPr="00800A68">
        <w:rPr>
          <w:sz w:val="23"/>
          <w:szCs w:val="23"/>
        </w:rPr>
        <w:t>Examples of costs that can be covered include but are not limited to additional childcare costs, measures to support the participation of researchers and team members with disabilities.</w:t>
      </w:r>
    </w:p>
    <w:p w14:paraId="716562E0" w14:textId="5592F6C8" w:rsidR="000F49CC" w:rsidRPr="00800A68" w:rsidRDefault="000F49CC" w:rsidP="000F49CC">
      <w:pPr>
        <w:pStyle w:val="Default"/>
        <w:numPr>
          <w:ilvl w:val="0"/>
          <w:numId w:val="16"/>
        </w:numPr>
        <w:rPr>
          <w:sz w:val="23"/>
          <w:szCs w:val="23"/>
        </w:rPr>
      </w:pPr>
      <w:r w:rsidRPr="00800A68">
        <w:rPr>
          <w:sz w:val="23"/>
          <w:szCs w:val="23"/>
        </w:rPr>
        <w:t>Please add any other source of funding available for these specific requirements in the comments</w:t>
      </w:r>
      <w:r w:rsidR="00D02319">
        <w:rPr>
          <w:sz w:val="23"/>
          <w:szCs w:val="23"/>
        </w:rPr>
        <w:t>.</w:t>
      </w:r>
    </w:p>
    <w:p w14:paraId="598F13D3" w14:textId="77777777" w:rsidR="000F49CC" w:rsidRDefault="000F49CC" w:rsidP="000F49CC">
      <w:pPr>
        <w:pStyle w:val="Default"/>
        <w:rPr>
          <w:sz w:val="23"/>
          <w:szCs w:val="23"/>
        </w:rPr>
      </w:pPr>
    </w:p>
    <w:p w14:paraId="60F86795" w14:textId="77777777" w:rsidR="000F49CC" w:rsidRDefault="000F49CC" w:rsidP="000F49CC">
      <w:pPr>
        <w:pStyle w:val="Default"/>
        <w:rPr>
          <w:sz w:val="23"/>
          <w:szCs w:val="23"/>
        </w:rPr>
      </w:pPr>
      <w:r>
        <w:rPr>
          <w:rStyle w:val="normaltextrun"/>
          <w:b/>
          <w:bCs/>
          <w:sz w:val="46"/>
          <w:szCs w:val="46"/>
        </w:rPr>
        <w:t>Selection Process</w:t>
      </w:r>
    </w:p>
    <w:p w14:paraId="34AAA87B" w14:textId="77777777" w:rsidR="000F49CC" w:rsidRDefault="000F49CC" w:rsidP="000F49CC">
      <w:pPr>
        <w:pStyle w:val="Default"/>
        <w:rPr>
          <w:sz w:val="23"/>
          <w:szCs w:val="23"/>
        </w:rPr>
      </w:pPr>
    </w:p>
    <w:p w14:paraId="120E3900" w14:textId="77777777" w:rsidR="000F49CC" w:rsidRDefault="000F49CC" w:rsidP="000F49CC">
      <w:pPr>
        <w:pStyle w:val="Default"/>
        <w:rPr>
          <w:sz w:val="23"/>
          <w:szCs w:val="23"/>
        </w:rPr>
      </w:pPr>
    </w:p>
    <w:p w14:paraId="46AD5EF6" w14:textId="75DCFDF5" w:rsidR="000F49CC" w:rsidRDefault="000F49CC" w:rsidP="000F49CC">
      <w:pPr>
        <w:pStyle w:val="Default"/>
        <w:numPr>
          <w:ilvl w:val="0"/>
          <w:numId w:val="18"/>
        </w:numPr>
        <w:jc w:val="both"/>
        <w:rPr>
          <w:sz w:val="23"/>
          <w:szCs w:val="23"/>
        </w:rPr>
      </w:pPr>
      <w:r>
        <w:rPr>
          <w:sz w:val="23"/>
          <w:szCs w:val="23"/>
        </w:rPr>
        <w:t>A</w:t>
      </w:r>
      <w:r w:rsidRPr="00002CD9">
        <w:rPr>
          <w:sz w:val="23"/>
          <w:szCs w:val="23"/>
        </w:rPr>
        <w:t xml:space="preserve">ll applications received by the deadline will be logged and acknowledged – if you have not received an acknowledgement within </w:t>
      </w:r>
      <w:r>
        <w:rPr>
          <w:sz w:val="23"/>
          <w:szCs w:val="23"/>
        </w:rPr>
        <w:t>the same</w:t>
      </w:r>
      <w:r w:rsidRPr="00002CD9">
        <w:rPr>
          <w:sz w:val="23"/>
          <w:szCs w:val="23"/>
        </w:rPr>
        <w:t xml:space="preserve"> day</w:t>
      </w:r>
      <w:r w:rsidR="00800A68">
        <w:rPr>
          <w:sz w:val="23"/>
          <w:szCs w:val="23"/>
        </w:rPr>
        <w:t>,</w:t>
      </w:r>
      <w:r w:rsidRPr="00002CD9">
        <w:rPr>
          <w:sz w:val="23"/>
          <w:szCs w:val="23"/>
        </w:rPr>
        <w:t xml:space="preserve"> please check your spam folder for messages from </w:t>
      </w:r>
      <w:hyperlink r:id="rId41" w:history="1">
        <w:r w:rsidRPr="00E16755">
          <w:rPr>
            <w:rStyle w:val="Hyperlink"/>
            <w:sz w:val="23"/>
            <w:szCs w:val="23"/>
          </w:rPr>
          <w:t>education@britishcouncil.</w:t>
        </w:r>
        <w:r w:rsidRPr="00A12F14">
          <w:rPr>
            <w:rStyle w:val="Hyperlink"/>
            <w:sz w:val="23"/>
            <w:szCs w:val="23"/>
          </w:rPr>
          <w:t>fr</w:t>
        </w:r>
      </w:hyperlink>
      <w:r w:rsidRPr="00002CD9">
        <w:rPr>
          <w:sz w:val="23"/>
          <w:szCs w:val="23"/>
        </w:rPr>
        <w:t>.  If you have not received any acknowledgement of receipt of application</w:t>
      </w:r>
      <w:r w:rsidR="00EB76B3">
        <w:rPr>
          <w:sz w:val="23"/>
          <w:szCs w:val="23"/>
        </w:rPr>
        <w:t>,</w:t>
      </w:r>
      <w:r w:rsidRPr="00002CD9">
        <w:rPr>
          <w:sz w:val="23"/>
          <w:szCs w:val="23"/>
        </w:rPr>
        <w:t xml:space="preserve"> please contact us with details.  </w:t>
      </w:r>
    </w:p>
    <w:p w14:paraId="7A351E8C" w14:textId="2B27B46D" w:rsidR="000F49CC" w:rsidRDefault="000F49CC" w:rsidP="000F49CC">
      <w:pPr>
        <w:pStyle w:val="Default"/>
        <w:numPr>
          <w:ilvl w:val="0"/>
          <w:numId w:val="18"/>
        </w:numPr>
        <w:rPr>
          <w:sz w:val="23"/>
          <w:szCs w:val="23"/>
        </w:rPr>
      </w:pPr>
      <w:r>
        <w:rPr>
          <w:sz w:val="23"/>
          <w:szCs w:val="23"/>
        </w:rPr>
        <w:t xml:space="preserve">Applications will be reviewed for completeness – if we do not have everything requested in the Pre-submission Checklist </w:t>
      </w:r>
      <w:r w:rsidRPr="7926B10B">
        <w:rPr>
          <w:sz w:val="23"/>
          <w:szCs w:val="23"/>
        </w:rPr>
        <w:t xml:space="preserve">your application will be </w:t>
      </w:r>
      <w:r>
        <w:rPr>
          <w:sz w:val="23"/>
          <w:szCs w:val="23"/>
        </w:rPr>
        <w:t>declared ineligible</w:t>
      </w:r>
      <w:r w:rsidRPr="7926B10B">
        <w:rPr>
          <w:sz w:val="23"/>
          <w:szCs w:val="23"/>
        </w:rPr>
        <w:t xml:space="preserve"> and not proceed to next stage. We receive large volume of applications so will not </w:t>
      </w:r>
      <w:r w:rsidR="00EB76B3" w:rsidRPr="7926B10B">
        <w:rPr>
          <w:sz w:val="23"/>
          <w:szCs w:val="23"/>
        </w:rPr>
        <w:t xml:space="preserve">be </w:t>
      </w:r>
      <w:r w:rsidR="00EB76B3">
        <w:rPr>
          <w:sz w:val="23"/>
          <w:szCs w:val="23"/>
        </w:rPr>
        <w:t>able</w:t>
      </w:r>
      <w:r>
        <w:rPr>
          <w:sz w:val="23"/>
          <w:szCs w:val="23"/>
        </w:rPr>
        <w:t xml:space="preserve"> to notify you at this stage. </w:t>
      </w:r>
    </w:p>
    <w:p w14:paraId="62E1CC3B" w14:textId="4543DE12" w:rsidR="000F49CC" w:rsidRDefault="000F49CC" w:rsidP="000F49CC">
      <w:pPr>
        <w:pStyle w:val="Default"/>
        <w:numPr>
          <w:ilvl w:val="0"/>
          <w:numId w:val="18"/>
        </w:numPr>
        <w:rPr>
          <w:sz w:val="23"/>
          <w:szCs w:val="23"/>
        </w:rPr>
      </w:pPr>
      <w:r>
        <w:rPr>
          <w:b/>
          <w:bCs/>
          <w:sz w:val="23"/>
          <w:szCs w:val="23"/>
          <w:u w:val="single"/>
        </w:rPr>
        <w:t xml:space="preserve">Applications will be assessed </w:t>
      </w:r>
      <w:proofErr w:type="gramStart"/>
      <w:r>
        <w:rPr>
          <w:b/>
          <w:bCs/>
          <w:sz w:val="23"/>
          <w:szCs w:val="23"/>
          <w:u w:val="single"/>
        </w:rPr>
        <w:t>on the basis of</w:t>
      </w:r>
      <w:proofErr w:type="gramEnd"/>
      <w:r>
        <w:rPr>
          <w:b/>
          <w:bCs/>
          <w:sz w:val="23"/>
          <w:szCs w:val="23"/>
          <w:u w:val="single"/>
        </w:rPr>
        <w:t xml:space="preserve"> assessment criteria </w:t>
      </w:r>
      <w:r w:rsidR="00EB76B3">
        <w:rPr>
          <w:b/>
          <w:bCs/>
          <w:sz w:val="23"/>
          <w:szCs w:val="23"/>
          <w:u w:val="single"/>
        </w:rPr>
        <w:t>s</w:t>
      </w:r>
      <w:r>
        <w:rPr>
          <w:b/>
          <w:bCs/>
          <w:sz w:val="23"/>
          <w:szCs w:val="23"/>
          <w:u w:val="single"/>
        </w:rPr>
        <w:t xml:space="preserve">pecified below by a panel of subject experts. </w:t>
      </w:r>
    </w:p>
    <w:p w14:paraId="0B64D884" w14:textId="53ABAA6E" w:rsidR="000F49CC" w:rsidRDefault="000F49CC" w:rsidP="000F49CC">
      <w:pPr>
        <w:pStyle w:val="Default"/>
        <w:numPr>
          <w:ilvl w:val="0"/>
          <w:numId w:val="18"/>
        </w:numPr>
        <w:rPr>
          <w:sz w:val="23"/>
          <w:szCs w:val="23"/>
        </w:rPr>
      </w:pPr>
      <w:r>
        <w:rPr>
          <w:sz w:val="23"/>
          <w:szCs w:val="23"/>
        </w:rPr>
        <w:t xml:space="preserve">Top </w:t>
      </w:r>
      <w:r w:rsidR="00EB76B3">
        <w:rPr>
          <w:sz w:val="23"/>
          <w:szCs w:val="23"/>
        </w:rPr>
        <w:t>ranked applications</w:t>
      </w:r>
      <w:r>
        <w:rPr>
          <w:sz w:val="23"/>
          <w:szCs w:val="23"/>
        </w:rPr>
        <w:t xml:space="preserve"> will be selected </w:t>
      </w:r>
      <w:r w:rsidR="001C5F12">
        <w:rPr>
          <w:sz w:val="23"/>
          <w:szCs w:val="23"/>
        </w:rPr>
        <w:t>and will</w:t>
      </w:r>
      <w:r>
        <w:rPr>
          <w:sz w:val="23"/>
          <w:szCs w:val="23"/>
        </w:rPr>
        <w:t xml:space="preserve"> be notified about their selection for contracting and disbursement of </w:t>
      </w:r>
      <w:r w:rsidR="00D02319">
        <w:rPr>
          <w:sz w:val="23"/>
          <w:szCs w:val="23"/>
        </w:rPr>
        <w:t>grants.</w:t>
      </w:r>
      <w:r>
        <w:rPr>
          <w:sz w:val="23"/>
          <w:szCs w:val="23"/>
        </w:rPr>
        <w:t xml:space="preserve"> </w:t>
      </w:r>
    </w:p>
    <w:p w14:paraId="36D2F4B4" w14:textId="7C36CBE4" w:rsidR="000F49CC" w:rsidRPr="00E16755" w:rsidRDefault="00EB76B3" w:rsidP="000F49CC">
      <w:pPr>
        <w:pStyle w:val="Default"/>
        <w:numPr>
          <w:ilvl w:val="0"/>
          <w:numId w:val="18"/>
        </w:numPr>
        <w:rPr>
          <w:sz w:val="23"/>
          <w:szCs w:val="23"/>
        </w:rPr>
      </w:pPr>
      <w:r w:rsidRPr="00916DD5">
        <w:rPr>
          <w:sz w:val="23"/>
          <w:szCs w:val="23"/>
        </w:rPr>
        <w:t>Unsuccessful</w:t>
      </w:r>
      <w:r w:rsidR="000F49CC" w:rsidRPr="00916DD5">
        <w:rPr>
          <w:sz w:val="23"/>
          <w:szCs w:val="23"/>
        </w:rPr>
        <w:t xml:space="preserve"> applications will be notified at a later stage. </w:t>
      </w:r>
      <w:r w:rsidR="000F49CC" w:rsidRPr="00E16755">
        <w:rPr>
          <w:sz w:val="23"/>
          <w:szCs w:val="23"/>
        </w:rPr>
        <w:t xml:space="preserve">You can ask for a feedback to your application by writing to </w:t>
      </w:r>
      <w:hyperlink r:id="rId42" w:history="1">
        <w:r w:rsidR="000F49CC" w:rsidRPr="00E16755">
          <w:rPr>
            <w:rStyle w:val="Hyperlink"/>
            <w:sz w:val="23"/>
            <w:szCs w:val="23"/>
          </w:rPr>
          <w:t>education@britishcouncil.fr</w:t>
        </w:r>
      </w:hyperlink>
      <w:r w:rsidR="000F49CC" w:rsidRPr="00E16755">
        <w:rPr>
          <w:sz w:val="23"/>
          <w:szCs w:val="23"/>
        </w:rPr>
        <w:t xml:space="preserve"> for UK-French applications or </w:t>
      </w:r>
      <w:hyperlink r:id="rId43" w:history="1">
        <w:r w:rsidR="000F49CC" w:rsidRPr="00B613B2">
          <w:rPr>
            <w:rStyle w:val="Hyperlink"/>
            <w:sz w:val="23"/>
            <w:szCs w:val="23"/>
          </w:rPr>
          <w:t>studyuk.germany@britishcouncil.org</w:t>
        </w:r>
      </w:hyperlink>
      <w:r w:rsidR="000F49CC">
        <w:rPr>
          <w:sz w:val="23"/>
          <w:szCs w:val="23"/>
        </w:rPr>
        <w:t xml:space="preserve"> </w:t>
      </w:r>
      <w:r w:rsidR="000F49CC" w:rsidRPr="00E16755">
        <w:rPr>
          <w:sz w:val="23"/>
          <w:szCs w:val="23"/>
        </w:rPr>
        <w:t>for UK-German applications.</w:t>
      </w:r>
    </w:p>
    <w:p w14:paraId="5602726F" w14:textId="77777777" w:rsidR="000F49CC" w:rsidRPr="00436E20" w:rsidRDefault="000F49CC" w:rsidP="000F49CC">
      <w:pPr>
        <w:spacing w:after="0" w:line="240" w:lineRule="auto"/>
        <w:rPr>
          <w:sz w:val="23"/>
          <w:szCs w:val="23"/>
        </w:rPr>
      </w:pPr>
    </w:p>
    <w:p w14:paraId="328C7ED8" w14:textId="76A41124" w:rsidR="6FAC3649" w:rsidRDefault="6FAC3649" w:rsidP="6FAC3649">
      <w:pPr>
        <w:pStyle w:val="Default"/>
        <w:rPr>
          <w:rStyle w:val="normaltextrun"/>
          <w:b/>
          <w:bCs/>
          <w:sz w:val="46"/>
          <w:szCs w:val="46"/>
        </w:rPr>
      </w:pPr>
    </w:p>
    <w:p w14:paraId="36ECEC62" w14:textId="77777777" w:rsidR="000F49CC" w:rsidRDefault="000F49CC" w:rsidP="000F49CC">
      <w:pPr>
        <w:pStyle w:val="Default"/>
        <w:rPr>
          <w:rStyle w:val="normaltextrun"/>
          <w:b/>
          <w:bCs/>
          <w:sz w:val="46"/>
          <w:szCs w:val="46"/>
        </w:rPr>
      </w:pPr>
      <w:r>
        <w:rPr>
          <w:rStyle w:val="normaltextrun"/>
          <w:b/>
          <w:bCs/>
          <w:sz w:val="46"/>
          <w:szCs w:val="46"/>
        </w:rPr>
        <w:t xml:space="preserve">Assessment Criteria </w:t>
      </w:r>
    </w:p>
    <w:p w14:paraId="3A354032" w14:textId="77777777" w:rsidR="000F49CC" w:rsidRDefault="000F49CC" w:rsidP="000F49CC">
      <w:pPr>
        <w:pStyle w:val="Default"/>
        <w:rPr>
          <w:sz w:val="23"/>
          <w:szCs w:val="23"/>
        </w:rPr>
      </w:pPr>
    </w:p>
    <w:tbl>
      <w:tblPr>
        <w:tblStyle w:val="TableGrid"/>
        <w:tblW w:w="10206" w:type="dxa"/>
        <w:tblInd w:w="-5" w:type="dxa"/>
        <w:tblLook w:val="04A0" w:firstRow="1" w:lastRow="0" w:firstColumn="1" w:lastColumn="0" w:noHBand="0" w:noVBand="1"/>
      </w:tblPr>
      <w:tblGrid>
        <w:gridCol w:w="3969"/>
        <w:gridCol w:w="6237"/>
      </w:tblGrid>
      <w:tr w:rsidR="000F49CC" w14:paraId="38BCF09D" w14:textId="77777777" w:rsidTr="00C7616E">
        <w:tc>
          <w:tcPr>
            <w:tcW w:w="3969" w:type="dxa"/>
            <w:shd w:val="clear" w:color="auto" w:fill="002060"/>
          </w:tcPr>
          <w:p w14:paraId="27EC9AC7" w14:textId="77777777" w:rsidR="000F49CC" w:rsidRPr="00F13826" w:rsidRDefault="000F49CC" w:rsidP="00C7616E">
            <w:pPr>
              <w:rPr>
                <w:sz w:val="22"/>
                <w:szCs w:val="22"/>
              </w:rPr>
            </w:pPr>
            <w:r w:rsidRPr="00F13826">
              <w:rPr>
                <w:b/>
                <w:sz w:val="22"/>
                <w:szCs w:val="22"/>
              </w:rPr>
              <w:t>Section 1: Research and researchers’ quality and background</w:t>
            </w:r>
          </w:p>
        </w:tc>
        <w:tc>
          <w:tcPr>
            <w:tcW w:w="6237" w:type="dxa"/>
            <w:shd w:val="clear" w:color="auto" w:fill="002060"/>
          </w:tcPr>
          <w:p w14:paraId="3AFA8B40" w14:textId="77777777" w:rsidR="000F49CC" w:rsidRDefault="000F49CC" w:rsidP="00C7616E">
            <w:r w:rsidRPr="00F13826">
              <w:rPr>
                <w:b/>
                <w:sz w:val="22"/>
                <w:szCs w:val="22"/>
              </w:rPr>
              <w:t>Score 0-5</w:t>
            </w:r>
          </w:p>
        </w:tc>
      </w:tr>
      <w:tr w:rsidR="000F49CC" w14:paraId="58BC318F" w14:textId="77777777" w:rsidTr="00C7616E">
        <w:tc>
          <w:tcPr>
            <w:tcW w:w="3969" w:type="dxa"/>
            <w:tcBorders>
              <w:bottom w:val="single" w:sz="4" w:space="0" w:color="auto"/>
            </w:tcBorders>
          </w:tcPr>
          <w:p w14:paraId="4367931F"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The applicants have sufficient relevan</w:t>
            </w:r>
            <w:r>
              <w:rPr>
                <w:sz w:val="20"/>
                <w:szCs w:val="20"/>
              </w:rPr>
              <w:t xml:space="preserve">t </w:t>
            </w:r>
            <w:r w:rsidRPr="00E16755">
              <w:rPr>
                <w:sz w:val="20"/>
                <w:szCs w:val="20"/>
              </w:rPr>
              <w:t>experience to undertake the proposed programme and their respective expertise is complementary.</w:t>
            </w:r>
          </w:p>
          <w:p w14:paraId="7783EF2A"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The academic importance and timeliness of the research topic is clearly demonstrated.</w:t>
            </w:r>
          </w:p>
          <w:p w14:paraId="1B7B1579"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 xml:space="preserve">The project subject matches the Springboard programme set </w:t>
            </w:r>
            <w:proofErr w:type="gramStart"/>
            <w:r w:rsidRPr="00E16755">
              <w:rPr>
                <w:sz w:val="20"/>
                <w:szCs w:val="20"/>
              </w:rPr>
              <w:t>themes</w:t>
            </w:r>
            <w:proofErr w:type="gramEnd"/>
          </w:p>
          <w:p w14:paraId="5BF37622"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The project is multidisciplinary</w:t>
            </w:r>
          </w:p>
        </w:tc>
        <w:tc>
          <w:tcPr>
            <w:tcW w:w="6237" w:type="dxa"/>
            <w:tcBorders>
              <w:bottom w:val="single" w:sz="4" w:space="0" w:color="auto"/>
            </w:tcBorders>
          </w:tcPr>
          <w:p w14:paraId="2607D284" w14:textId="77777777" w:rsidR="000F49CC" w:rsidRPr="00E16755" w:rsidRDefault="000F49CC" w:rsidP="00C7616E">
            <w:pPr>
              <w:pStyle w:val="Tabletext"/>
              <w:rPr>
                <w:sz w:val="20"/>
                <w:szCs w:val="20"/>
              </w:rPr>
            </w:pPr>
            <w:r w:rsidRPr="00E16755">
              <w:rPr>
                <w:b/>
                <w:sz w:val="20"/>
                <w:szCs w:val="20"/>
              </w:rPr>
              <w:t>5 points:</w:t>
            </w:r>
            <w:r w:rsidRPr="00E16755">
              <w:rPr>
                <w:sz w:val="20"/>
                <w:szCs w:val="20"/>
              </w:rPr>
              <w:t xml:space="preserve"> Meets all criteria to an exceptional </w:t>
            </w:r>
            <w:proofErr w:type="gramStart"/>
            <w:r w:rsidRPr="00E16755">
              <w:rPr>
                <w:sz w:val="20"/>
                <w:szCs w:val="20"/>
              </w:rPr>
              <w:t>level</w:t>
            </w:r>
            <w:proofErr w:type="gramEnd"/>
          </w:p>
          <w:p w14:paraId="1523D577" w14:textId="77777777" w:rsidR="000F49CC" w:rsidRPr="00E16755" w:rsidRDefault="000F49CC" w:rsidP="00C7616E">
            <w:pPr>
              <w:pStyle w:val="Tabletext"/>
              <w:ind w:left="105"/>
              <w:rPr>
                <w:sz w:val="20"/>
                <w:szCs w:val="20"/>
              </w:rPr>
            </w:pPr>
            <w:r w:rsidRPr="00E16755">
              <w:rPr>
                <w:b/>
                <w:sz w:val="20"/>
                <w:szCs w:val="20"/>
              </w:rPr>
              <w:t xml:space="preserve">4 points: </w:t>
            </w:r>
            <w:r w:rsidRPr="00E16755">
              <w:rPr>
                <w:sz w:val="20"/>
                <w:szCs w:val="20"/>
              </w:rPr>
              <w:t xml:space="preserve">Meets the majority of the criteria to a very high </w:t>
            </w:r>
            <w:proofErr w:type="gramStart"/>
            <w:r w:rsidRPr="00E16755">
              <w:rPr>
                <w:sz w:val="20"/>
                <w:szCs w:val="20"/>
              </w:rPr>
              <w:t>level</w:t>
            </w:r>
            <w:proofErr w:type="gramEnd"/>
          </w:p>
          <w:p w14:paraId="1AC102F6" w14:textId="77777777" w:rsidR="000F49CC" w:rsidRPr="00E16755" w:rsidRDefault="000F49CC" w:rsidP="00C7616E">
            <w:pPr>
              <w:pStyle w:val="Tabletext"/>
              <w:rPr>
                <w:sz w:val="20"/>
                <w:szCs w:val="20"/>
              </w:rPr>
            </w:pPr>
            <w:r w:rsidRPr="00E16755">
              <w:rPr>
                <w:b/>
                <w:sz w:val="20"/>
                <w:szCs w:val="20"/>
              </w:rPr>
              <w:t xml:space="preserve">3 points: </w:t>
            </w:r>
            <w:r w:rsidRPr="00E16755">
              <w:rPr>
                <w:sz w:val="20"/>
                <w:szCs w:val="20"/>
              </w:rPr>
              <w:t xml:space="preserve">Meets the majority of the criteria to a high </w:t>
            </w:r>
            <w:proofErr w:type="gramStart"/>
            <w:r w:rsidRPr="00E16755">
              <w:rPr>
                <w:sz w:val="20"/>
                <w:szCs w:val="20"/>
              </w:rPr>
              <w:t>level</w:t>
            </w:r>
            <w:proofErr w:type="gramEnd"/>
          </w:p>
          <w:p w14:paraId="799B4AD7" w14:textId="77777777" w:rsidR="000F49CC" w:rsidRPr="00E16755" w:rsidRDefault="000F49CC" w:rsidP="00C7616E">
            <w:pPr>
              <w:pStyle w:val="Tabletext"/>
              <w:rPr>
                <w:sz w:val="20"/>
                <w:szCs w:val="20"/>
              </w:rPr>
            </w:pPr>
            <w:r w:rsidRPr="00E16755">
              <w:rPr>
                <w:b/>
                <w:sz w:val="20"/>
                <w:szCs w:val="20"/>
              </w:rPr>
              <w:t xml:space="preserve">2 points: </w:t>
            </w:r>
            <w:r w:rsidRPr="00E16755">
              <w:rPr>
                <w:sz w:val="20"/>
                <w:szCs w:val="20"/>
              </w:rPr>
              <w:t xml:space="preserve">Meets the majority of the criteria to an adequate </w:t>
            </w:r>
            <w:proofErr w:type="gramStart"/>
            <w:r w:rsidRPr="00E16755">
              <w:rPr>
                <w:sz w:val="20"/>
                <w:szCs w:val="20"/>
              </w:rPr>
              <w:t>level</w:t>
            </w:r>
            <w:proofErr w:type="gramEnd"/>
          </w:p>
          <w:p w14:paraId="55931224" w14:textId="77777777" w:rsidR="000F49CC" w:rsidRPr="00E16755" w:rsidRDefault="000F49CC" w:rsidP="00C7616E">
            <w:pPr>
              <w:pStyle w:val="Tabletext"/>
              <w:rPr>
                <w:sz w:val="20"/>
                <w:szCs w:val="20"/>
              </w:rPr>
            </w:pPr>
            <w:r w:rsidRPr="00E16755">
              <w:rPr>
                <w:b/>
                <w:sz w:val="20"/>
                <w:szCs w:val="20"/>
              </w:rPr>
              <w:t>1 point:</w:t>
            </w:r>
            <w:r w:rsidRPr="00E16755">
              <w:rPr>
                <w:sz w:val="20"/>
                <w:szCs w:val="20"/>
              </w:rPr>
              <w:t xml:space="preserve"> Meets some of the criteria to an adequate </w:t>
            </w:r>
            <w:proofErr w:type="gramStart"/>
            <w:r w:rsidRPr="00E16755">
              <w:rPr>
                <w:sz w:val="20"/>
                <w:szCs w:val="20"/>
              </w:rPr>
              <w:t>level</w:t>
            </w:r>
            <w:proofErr w:type="gramEnd"/>
          </w:p>
          <w:p w14:paraId="062BC89F" w14:textId="77777777" w:rsidR="000F49CC" w:rsidRPr="00E16755" w:rsidRDefault="000F49CC" w:rsidP="00C7616E">
            <w:pPr>
              <w:pStyle w:val="Tabletext"/>
              <w:rPr>
                <w:sz w:val="20"/>
                <w:szCs w:val="20"/>
              </w:rPr>
            </w:pPr>
            <w:r w:rsidRPr="00E16755">
              <w:rPr>
                <w:b/>
                <w:sz w:val="20"/>
                <w:szCs w:val="20"/>
              </w:rPr>
              <w:t>0 point:</w:t>
            </w:r>
            <w:r w:rsidRPr="00E16755">
              <w:rPr>
                <w:sz w:val="20"/>
                <w:szCs w:val="20"/>
              </w:rPr>
              <w:t xml:space="preserve"> Fails to meet any of the criteria to an adequate level.</w:t>
            </w:r>
          </w:p>
        </w:tc>
      </w:tr>
      <w:tr w:rsidR="000F49CC" w14:paraId="48468614" w14:textId="77777777" w:rsidTr="00C7616E">
        <w:tc>
          <w:tcPr>
            <w:tcW w:w="3969" w:type="dxa"/>
            <w:shd w:val="clear" w:color="auto" w:fill="002060"/>
          </w:tcPr>
          <w:p w14:paraId="46C624D3" w14:textId="77777777" w:rsidR="000F49CC" w:rsidRPr="00F13826" w:rsidRDefault="000F49CC" w:rsidP="00C7616E">
            <w:pPr>
              <w:rPr>
                <w:sz w:val="22"/>
                <w:szCs w:val="22"/>
              </w:rPr>
            </w:pPr>
            <w:r w:rsidRPr="00F13826">
              <w:rPr>
                <w:b/>
                <w:sz w:val="22"/>
                <w:szCs w:val="22"/>
              </w:rPr>
              <w:t xml:space="preserve">Section 2: Benefits of the collaboration </w:t>
            </w:r>
          </w:p>
        </w:tc>
        <w:tc>
          <w:tcPr>
            <w:tcW w:w="6237" w:type="dxa"/>
            <w:shd w:val="clear" w:color="auto" w:fill="002060"/>
          </w:tcPr>
          <w:p w14:paraId="3A7F7F61" w14:textId="77777777" w:rsidR="000F49CC" w:rsidRDefault="000F49CC" w:rsidP="00C7616E">
            <w:r w:rsidRPr="00F13826">
              <w:rPr>
                <w:b/>
                <w:sz w:val="22"/>
                <w:szCs w:val="22"/>
              </w:rPr>
              <w:t>Score 0-5</w:t>
            </w:r>
          </w:p>
        </w:tc>
      </w:tr>
      <w:tr w:rsidR="000F49CC" w14:paraId="1E05AC72" w14:textId="77777777" w:rsidTr="00C7616E">
        <w:tc>
          <w:tcPr>
            <w:tcW w:w="3969" w:type="dxa"/>
            <w:tcBorders>
              <w:bottom w:val="single" w:sz="4" w:space="0" w:color="auto"/>
            </w:tcBorders>
          </w:tcPr>
          <w:p w14:paraId="54927EF0"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The benefits and relevance of the collaboration to the UK and partner country institution, and to the research itself, are clearly described.</w:t>
            </w:r>
          </w:p>
          <w:p w14:paraId="131C9694"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There is clear evidence that the proposed research programme will expand added value to the collaboration.</w:t>
            </w:r>
          </w:p>
        </w:tc>
        <w:tc>
          <w:tcPr>
            <w:tcW w:w="6237" w:type="dxa"/>
            <w:tcBorders>
              <w:bottom w:val="single" w:sz="4" w:space="0" w:color="auto"/>
            </w:tcBorders>
          </w:tcPr>
          <w:p w14:paraId="4AC979FE" w14:textId="77777777" w:rsidR="000F49CC" w:rsidRPr="00E16755" w:rsidRDefault="000F49CC" w:rsidP="00C7616E">
            <w:pPr>
              <w:pStyle w:val="Tabletext"/>
              <w:rPr>
                <w:sz w:val="20"/>
                <w:szCs w:val="20"/>
              </w:rPr>
            </w:pPr>
            <w:r w:rsidRPr="00E16755">
              <w:rPr>
                <w:b/>
                <w:sz w:val="20"/>
                <w:szCs w:val="20"/>
              </w:rPr>
              <w:t>5 points:</w:t>
            </w:r>
            <w:r w:rsidRPr="00E16755">
              <w:rPr>
                <w:sz w:val="20"/>
                <w:szCs w:val="20"/>
              </w:rPr>
              <w:t xml:space="preserve"> Meets all criteria to an exceptional </w:t>
            </w:r>
            <w:proofErr w:type="gramStart"/>
            <w:r w:rsidRPr="00E16755">
              <w:rPr>
                <w:sz w:val="20"/>
                <w:szCs w:val="20"/>
              </w:rPr>
              <w:t>level</w:t>
            </w:r>
            <w:proofErr w:type="gramEnd"/>
          </w:p>
          <w:p w14:paraId="2E59D107" w14:textId="77777777" w:rsidR="000F49CC" w:rsidRPr="00E16755" w:rsidRDefault="000F49CC" w:rsidP="00C7616E">
            <w:pPr>
              <w:pStyle w:val="Tabletext"/>
              <w:rPr>
                <w:sz w:val="20"/>
                <w:szCs w:val="20"/>
              </w:rPr>
            </w:pPr>
            <w:r w:rsidRPr="00E16755">
              <w:rPr>
                <w:b/>
                <w:sz w:val="20"/>
                <w:szCs w:val="20"/>
              </w:rPr>
              <w:t xml:space="preserve">4 points: </w:t>
            </w:r>
            <w:r w:rsidRPr="00E16755">
              <w:rPr>
                <w:sz w:val="20"/>
                <w:szCs w:val="20"/>
              </w:rPr>
              <w:t xml:space="preserve">Meets the majority of the criteria to a very high </w:t>
            </w:r>
            <w:proofErr w:type="gramStart"/>
            <w:r w:rsidRPr="00E16755">
              <w:rPr>
                <w:sz w:val="20"/>
                <w:szCs w:val="20"/>
              </w:rPr>
              <w:t>level</w:t>
            </w:r>
            <w:proofErr w:type="gramEnd"/>
          </w:p>
          <w:p w14:paraId="46B4C585" w14:textId="77777777" w:rsidR="000F49CC" w:rsidRPr="00E16755" w:rsidRDefault="000F49CC" w:rsidP="00C7616E">
            <w:pPr>
              <w:pStyle w:val="Tabletext"/>
              <w:rPr>
                <w:sz w:val="20"/>
                <w:szCs w:val="20"/>
              </w:rPr>
            </w:pPr>
            <w:r w:rsidRPr="00E16755">
              <w:rPr>
                <w:b/>
                <w:sz w:val="20"/>
                <w:szCs w:val="20"/>
              </w:rPr>
              <w:t xml:space="preserve">3 points: </w:t>
            </w:r>
            <w:r w:rsidRPr="00E16755">
              <w:rPr>
                <w:sz w:val="20"/>
                <w:szCs w:val="20"/>
              </w:rPr>
              <w:t xml:space="preserve">Meets the majority of the criteria to a high </w:t>
            </w:r>
            <w:proofErr w:type="gramStart"/>
            <w:r w:rsidRPr="00E16755">
              <w:rPr>
                <w:sz w:val="20"/>
                <w:szCs w:val="20"/>
              </w:rPr>
              <w:t>level</w:t>
            </w:r>
            <w:proofErr w:type="gramEnd"/>
          </w:p>
          <w:p w14:paraId="200A6033" w14:textId="77777777" w:rsidR="000F49CC" w:rsidRPr="00E16755" w:rsidRDefault="000F49CC" w:rsidP="00C7616E">
            <w:pPr>
              <w:pStyle w:val="Tabletext"/>
              <w:rPr>
                <w:sz w:val="20"/>
                <w:szCs w:val="20"/>
              </w:rPr>
            </w:pPr>
            <w:r w:rsidRPr="00E16755">
              <w:rPr>
                <w:b/>
                <w:sz w:val="20"/>
                <w:szCs w:val="20"/>
              </w:rPr>
              <w:t xml:space="preserve">2 points: </w:t>
            </w:r>
            <w:r w:rsidRPr="00E16755">
              <w:rPr>
                <w:sz w:val="20"/>
                <w:szCs w:val="20"/>
              </w:rPr>
              <w:t xml:space="preserve">Meets the majority of the criteria to an adequate </w:t>
            </w:r>
            <w:proofErr w:type="gramStart"/>
            <w:r w:rsidRPr="00E16755">
              <w:rPr>
                <w:sz w:val="20"/>
                <w:szCs w:val="20"/>
              </w:rPr>
              <w:t>level</w:t>
            </w:r>
            <w:proofErr w:type="gramEnd"/>
          </w:p>
          <w:p w14:paraId="4919590C" w14:textId="77777777" w:rsidR="000F49CC" w:rsidRPr="00E16755" w:rsidRDefault="000F49CC" w:rsidP="00C7616E">
            <w:pPr>
              <w:pStyle w:val="Tabletext"/>
              <w:rPr>
                <w:sz w:val="20"/>
                <w:szCs w:val="20"/>
              </w:rPr>
            </w:pPr>
            <w:r w:rsidRPr="00E16755">
              <w:rPr>
                <w:b/>
                <w:sz w:val="20"/>
                <w:szCs w:val="20"/>
              </w:rPr>
              <w:t>1 point:</w:t>
            </w:r>
            <w:r w:rsidRPr="00E16755">
              <w:rPr>
                <w:sz w:val="20"/>
                <w:szCs w:val="20"/>
              </w:rPr>
              <w:t xml:space="preserve"> Meets some of the criteria to an adequate </w:t>
            </w:r>
            <w:proofErr w:type="gramStart"/>
            <w:r w:rsidRPr="00E16755">
              <w:rPr>
                <w:sz w:val="20"/>
                <w:szCs w:val="20"/>
              </w:rPr>
              <w:t>level</w:t>
            </w:r>
            <w:proofErr w:type="gramEnd"/>
          </w:p>
          <w:p w14:paraId="6C79F700" w14:textId="77777777" w:rsidR="000F49CC" w:rsidRPr="00E16755" w:rsidRDefault="000F49CC" w:rsidP="00C7616E">
            <w:pPr>
              <w:pStyle w:val="Tabletext"/>
              <w:rPr>
                <w:sz w:val="20"/>
                <w:szCs w:val="20"/>
              </w:rPr>
            </w:pPr>
            <w:r w:rsidRPr="00E16755">
              <w:rPr>
                <w:b/>
                <w:sz w:val="20"/>
                <w:szCs w:val="20"/>
              </w:rPr>
              <w:t>0 point:</w:t>
            </w:r>
            <w:r w:rsidRPr="00E16755">
              <w:rPr>
                <w:sz w:val="20"/>
                <w:szCs w:val="20"/>
              </w:rPr>
              <w:t xml:space="preserve"> Fails to meet any of the criteria to an adequate level.</w:t>
            </w:r>
          </w:p>
        </w:tc>
      </w:tr>
      <w:tr w:rsidR="000F49CC" w14:paraId="75399F73" w14:textId="77777777" w:rsidTr="00C7616E">
        <w:tc>
          <w:tcPr>
            <w:tcW w:w="3969" w:type="dxa"/>
            <w:shd w:val="clear" w:color="auto" w:fill="002060"/>
          </w:tcPr>
          <w:p w14:paraId="5AB54530" w14:textId="77777777" w:rsidR="000F49CC" w:rsidRPr="00F13826" w:rsidRDefault="000F49CC" w:rsidP="00C7616E">
            <w:pPr>
              <w:rPr>
                <w:b/>
              </w:rPr>
            </w:pPr>
            <w:r w:rsidRPr="00F13826">
              <w:rPr>
                <w:b/>
                <w:sz w:val="22"/>
                <w:szCs w:val="22"/>
              </w:rPr>
              <w:t>Section 3: Capacity building of ECR</w:t>
            </w:r>
          </w:p>
        </w:tc>
        <w:tc>
          <w:tcPr>
            <w:tcW w:w="6237" w:type="dxa"/>
            <w:shd w:val="clear" w:color="auto" w:fill="002060"/>
          </w:tcPr>
          <w:p w14:paraId="772C2FFB" w14:textId="77777777" w:rsidR="000F49CC" w:rsidRDefault="000F49CC" w:rsidP="00C7616E">
            <w:pPr>
              <w:spacing w:line="240" w:lineRule="auto"/>
            </w:pPr>
            <w:r w:rsidRPr="00F13826">
              <w:rPr>
                <w:b/>
                <w:sz w:val="22"/>
                <w:szCs w:val="22"/>
              </w:rPr>
              <w:t>Score 0-5</w:t>
            </w:r>
          </w:p>
        </w:tc>
      </w:tr>
      <w:tr w:rsidR="000F49CC" w14:paraId="50E74C4B" w14:textId="77777777" w:rsidTr="00C7616E">
        <w:tc>
          <w:tcPr>
            <w:tcW w:w="3969" w:type="dxa"/>
            <w:tcBorders>
              <w:bottom w:val="single" w:sz="4" w:space="0" w:color="auto"/>
            </w:tcBorders>
          </w:tcPr>
          <w:p w14:paraId="3EA6F4F1"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The potential in terms of professional development and capacity building for the early career researchers and PhDs is clearly described.</w:t>
            </w:r>
          </w:p>
          <w:p w14:paraId="260F8643"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PhDs are fully identified in the team and will spend time in the partner’s lab</w:t>
            </w:r>
          </w:p>
        </w:tc>
        <w:tc>
          <w:tcPr>
            <w:tcW w:w="6237" w:type="dxa"/>
            <w:tcBorders>
              <w:bottom w:val="single" w:sz="4" w:space="0" w:color="auto"/>
            </w:tcBorders>
          </w:tcPr>
          <w:p w14:paraId="3C9E8178" w14:textId="77777777" w:rsidR="000F49CC" w:rsidRPr="00E16755" w:rsidRDefault="000F49CC" w:rsidP="00C7616E">
            <w:pPr>
              <w:pStyle w:val="Tabletext"/>
              <w:rPr>
                <w:sz w:val="20"/>
                <w:szCs w:val="20"/>
              </w:rPr>
            </w:pPr>
            <w:r w:rsidRPr="00E16755">
              <w:rPr>
                <w:b/>
                <w:sz w:val="20"/>
                <w:szCs w:val="20"/>
              </w:rPr>
              <w:t>5 points:</w:t>
            </w:r>
            <w:r w:rsidRPr="00E16755">
              <w:rPr>
                <w:sz w:val="20"/>
                <w:szCs w:val="20"/>
              </w:rPr>
              <w:t xml:space="preserve"> Meets all criteria to an exceptional </w:t>
            </w:r>
            <w:proofErr w:type="gramStart"/>
            <w:r w:rsidRPr="00E16755">
              <w:rPr>
                <w:sz w:val="20"/>
                <w:szCs w:val="20"/>
              </w:rPr>
              <w:t>level</w:t>
            </w:r>
            <w:proofErr w:type="gramEnd"/>
          </w:p>
          <w:p w14:paraId="27D9BD39" w14:textId="77777777" w:rsidR="000F49CC" w:rsidRPr="00E16755" w:rsidRDefault="000F49CC" w:rsidP="00C7616E">
            <w:pPr>
              <w:pStyle w:val="Tabletext"/>
              <w:rPr>
                <w:sz w:val="20"/>
                <w:szCs w:val="20"/>
              </w:rPr>
            </w:pPr>
            <w:r w:rsidRPr="00E16755">
              <w:rPr>
                <w:b/>
                <w:sz w:val="20"/>
                <w:szCs w:val="20"/>
              </w:rPr>
              <w:t xml:space="preserve">4 points: </w:t>
            </w:r>
            <w:r w:rsidRPr="00E16755">
              <w:rPr>
                <w:sz w:val="20"/>
                <w:szCs w:val="20"/>
              </w:rPr>
              <w:t xml:space="preserve">Meets the majority of the criteria to a very high </w:t>
            </w:r>
            <w:proofErr w:type="gramStart"/>
            <w:r w:rsidRPr="00E16755">
              <w:rPr>
                <w:sz w:val="20"/>
                <w:szCs w:val="20"/>
              </w:rPr>
              <w:t>level</w:t>
            </w:r>
            <w:proofErr w:type="gramEnd"/>
          </w:p>
          <w:p w14:paraId="673D0B5F" w14:textId="77777777" w:rsidR="000F49CC" w:rsidRPr="00E16755" w:rsidRDefault="000F49CC" w:rsidP="00C7616E">
            <w:pPr>
              <w:pStyle w:val="Tabletext"/>
              <w:rPr>
                <w:sz w:val="20"/>
                <w:szCs w:val="20"/>
              </w:rPr>
            </w:pPr>
            <w:r w:rsidRPr="00E16755">
              <w:rPr>
                <w:b/>
                <w:sz w:val="20"/>
                <w:szCs w:val="20"/>
              </w:rPr>
              <w:t xml:space="preserve">3 points: </w:t>
            </w:r>
            <w:r w:rsidRPr="00E16755">
              <w:rPr>
                <w:sz w:val="20"/>
                <w:szCs w:val="20"/>
              </w:rPr>
              <w:t xml:space="preserve">Meets the majority of the criteria to a high </w:t>
            </w:r>
            <w:proofErr w:type="gramStart"/>
            <w:r w:rsidRPr="00E16755">
              <w:rPr>
                <w:sz w:val="20"/>
                <w:szCs w:val="20"/>
              </w:rPr>
              <w:t>level</w:t>
            </w:r>
            <w:proofErr w:type="gramEnd"/>
          </w:p>
          <w:p w14:paraId="2BEA2949" w14:textId="77777777" w:rsidR="000F49CC" w:rsidRPr="00E16755" w:rsidRDefault="000F49CC" w:rsidP="00C7616E">
            <w:pPr>
              <w:pStyle w:val="Tabletext"/>
              <w:rPr>
                <w:sz w:val="20"/>
                <w:szCs w:val="20"/>
              </w:rPr>
            </w:pPr>
            <w:r w:rsidRPr="00E16755">
              <w:rPr>
                <w:b/>
                <w:sz w:val="20"/>
                <w:szCs w:val="20"/>
              </w:rPr>
              <w:t xml:space="preserve">2 points: </w:t>
            </w:r>
            <w:r w:rsidRPr="00E16755">
              <w:rPr>
                <w:sz w:val="20"/>
                <w:szCs w:val="20"/>
              </w:rPr>
              <w:t xml:space="preserve">Meets the majority of the criteria to an adequate </w:t>
            </w:r>
            <w:proofErr w:type="gramStart"/>
            <w:r w:rsidRPr="00E16755">
              <w:rPr>
                <w:sz w:val="20"/>
                <w:szCs w:val="20"/>
              </w:rPr>
              <w:t>level</w:t>
            </w:r>
            <w:proofErr w:type="gramEnd"/>
          </w:p>
          <w:p w14:paraId="513E8CF7" w14:textId="77777777" w:rsidR="000F49CC" w:rsidRPr="00E16755" w:rsidRDefault="000F49CC" w:rsidP="00C7616E">
            <w:pPr>
              <w:pStyle w:val="Tabletext"/>
              <w:rPr>
                <w:sz w:val="20"/>
                <w:szCs w:val="20"/>
              </w:rPr>
            </w:pPr>
            <w:r w:rsidRPr="00E16755">
              <w:rPr>
                <w:b/>
                <w:sz w:val="20"/>
                <w:szCs w:val="20"/>
              </w:rPr>
              <w:t>1 point:</w:t>
            </w:r>
            <w:r w:rsidRPr="00E16755">
              <w:rPr>
                <w:sz w:val="20"/>
                <w:szCs w:val="20"/>
              </w:rPr>
              <w:t xml:space="preserve"> Meets some of the criteria to an adequate </w:t>
            </w:r>
            <w:proofErr w:type="gramStart"/>
            <w:r w:rsidRPr="00E16755">
              <w:rPr>
                <w:sz w:val="20"/>
                <w:szCs w:val="20"/>
              </w:rPr>
              <w:t>level</w:t>
            </w:r>
            <w:proofErr w:type="gramEnd"/>
          </w:p>
          <w:p w14:paraId="67B2C974" w14:textId="77777777" w:rsidR="000F49CC" w:rsidRPr="00E16755" w:rsidRDefault="000F49CC" w:rsidP="00C7616E">
            <w:pPr>
              <w:pStyle w:val="Tabletext"/>
              <w:rPr>
                <w:sz w:val="20"/>
                <w:szCs w:val="20"/>
              </w:rPr>
            </w:pPr>
            <w:r w:rsidRPr="00E16755">
              <w:rPr>
                <w:b/>
                <w:sz w:val="20"/>
                <w:szCs w:val="20"/>
              </w:rPr>
              <w:t>0 point:</w:t>
            </w:r>
            <w:r w:rsidRPr="00E16755">
              <w:rPr>
                <w:sz w:val="20"/>
                <w:szCs w:val="20"/>
              </w:rPr>
              <w:t xml:space="preserve"> Fails to meet any of the criteria to an adequate level.</w:t>
            </w:r>
          </w:p>
        </w:tc>
      </w:tr>
      <w:tr w:rsidR="000F49CC" w14:paraId="5A59E71E" w14:textId="77777777" w:rsidTr="00C7616E">
        <w:tc>
          <w:tcPr>
            <w:tcW w:w="3969" w:type="dxa"/>
            <w:shd w:val="clear" w:color="auto" w:fill="002060"/>
          </w:tcPr>
          <w:p w14:paraId="5466BB54" w14:textId="77777777" w:rsidR="000F49CC" w:rsidRPr="00693502" w:rsidRDefault="000F49CC" w:rsidP="00C7616E">
            <w:pPr>
              <w:rPr>
                <w:b/>
                <w:sz w:val="18"/>
                <w:szCs w:val="18"/>
              </w:rPr>
            </w:pPr>
            <w:r w:rsidRPr="00F13826">
              <w:rPr>
                <w:b/>
                <w:sz w:val="22"/>
                <w:szCs w:val="22"/>
              </w:rPr>
              <w:t>Section 4: potential for international funding and sustainability of the collaboration</w:t>
            </w:r>
          </w:p>
        </w:tc>
        <w:tc>
          <w:tcPr>
            <w:tcW w:w="6237" w:type="dxa"/>
            <w:shd w:val="clear" w:color="auto" w:fill="002060"/>
          </w:tcPr>
          <w:p w14:paraId="042D5671" w14:textId="77777777" w:rsidR="000F49CC" w:rsidRPr="00693502" w:rsidRDefault="000F49CC" w:rsidP="00C7616E">
            <w:pPr>
              <w:spacing w:line="240" w:lineRule="auto"/>
              <w:rPr>
                <w:bCs/>
              </w:rPr>
            </w:pPr>
            <w:r w:rsidRPr="00F13826">
              <w:rPr>
                <w:b/>
                <w:sz w:val="22"/>
                <w:szCs w:val="22"/>
              </w:rPr>
              <w:t>Score 0-5</w:t>
            </w:r>
          </w:p>
        </w:tc>
      </w:tr>
      <w:tr w:rsidR="000F49CC" w14:paraId="16EC686F" w14:textId="77777777" w:rsidTr="00C7616E">
        <w:tc>
          <w:tcPr>
            <w:tcW w:w="3969" w:type="dxa"/>
            <w:shd w:val="clear" w:color="auto" w:fill="auto"/>
          </w:tcPr>
          <w:p w14:paraId="46046156" w14:textId="77777777" w:rsidR="000F49CC" w:rsidRPr="00E16755" w:rsidRDefault="000F49CC" w:rsidP="00C7616E">
            <w:pPr>
              <w:pStyle w:val="Tablebullet1"/>
              <w:tabs>
                <w:tab w:val="left" w:pos="115"/>
              </w:tabs>
              <w:ind w:left="179"/>
              <w:rPr>
                <w:sz w:val="20"/>
                <w:szCs w:val="20"/>
              </w:rPr>
            </w:pPr>
            <w:r>
              <w:rPr>
                <w:sz w:val="20"/>
                <w:szCs w:val="20"/>
              </w:rPr>
              <w:t xml:space="preserve">. </w:t>
            </w:r>
            <w:r w:rsidRPr="00E16755">
              <w:rPr>
                <w:sz w:val="20"/>
                <w:szCs w:val="20"/>
              </w:rPr>
              <w:t xml:space="preserve">There is potential for leveraging further larger funding in the next two </w:t>
            </w:r>
            <w:proofErr w:type="gramStart"/>
            <w:r w:rsidRPr="00E16755">
              <w:rPr>
                <w:sz w:val="20"/>
                <w:szCs w:val="20"/>
              </w:rPr>
              <w:t>years</w:t>
            </w:r>
            <w:proofErr w:type="gramEnd"/>
          </w:p>
          <w:p w14:paraId="3116E840" w14:textId="77777777" w:rsidR="000F49CC" w:rsidRPr="00E16755" w:rsidRDefault="000F49CC" w:rsidP="00C7616E">
            <w:pPr>
              <w:pStyle w:val="Tablebullet1"/>
              <w:tabs>
                <w:tab w:val="left" w:pos="115"/>
              </w:tabs>
              <w:ind w:left="179"/>
              <w:rPr>
                <w:b/>
                <w:sz w:val="20"/>
                <w:szCs w:val="20"/>
              </w:rPr>
            </w:pPr>
            <w:r>
              <w:rPr>
                <w:sz w:val="20"/>
                <w:szCs w:val="20"/>
              </w:rPr>
              <w:t xml:space="preserve">. </w:t>
            </w:r>
            <w:r w:rsidRPr="00E16755">
              <w:rPr>
                <w:sz w:val="20"/>
                <w:szCs w:val="20"/>
              </w:rPr>
              <w:t>The proposal includes a clear and feasible description of how the individuals and research groups involved intend to sustain their collaboration over the longer term.</w:t>
            </w:r>
          </w:p>
        </w:tc>
        <w:tc>
          <w:tcPr>
            <w:tcW w:w="6237" w:type="dxa"/>
            <w:shd w:val="clear" w:color="auto" w:fill="auto"/>
          </w:tcPr>
          <w:p w14:paraId="56D8A814" w14:textId="77777777" w:rsidR="000F49CC" w:rsidRPr="00E16755" w:rsidRDefault="000F49CC" w:rsidP="00C7616E">
            <w:pPr>
              <w:pStyle w:val="Tabletext"/>
              <w:rPr>
                <w:sz w:val="20"/>
                <w:szCs w:val="20"/>
              </w:rPr>
            </w:pPr>
            <w:r w:rsidRPr="00E16755">
              <w:rPr>
                <w:b/>
                <w:sz w:val="20"/>
                <w:szCs w:val="20"/>
              </w:rPr>
              <w:t>5 points:</w:t>
            </w:r>
            <w:r w:rsidRPr="00E16755">
              <w:rPr>
                <w:sz w:val="20"/>
                <w:szCs w:val="20"/>
              </w:rPr>
              <w:t xml:space="preserve"> Meets all criteria to an exceptional </w:t>
            </w:r>
            <w:proofErr w:type="gramStart"/>
            <w:r w:rsidRPr="00E16755">
              <w:rPr>
                <w:sz w:val="20"/>
                <w:szCs w:val="20"/>
              </w:rPr>
              <w:t>level</w:t>
            </w:r>
            <w:proofErr w:type="gramEnd"/>
          </w:p>
          <w:p w14:paraId="50B4F662" w14:textId="77777777" w:rsidR="000F49CC" w:rsidRPr="00E16755" w:rsidRDefault="000F49CC" w:rsidP="00C7616E">
            <w:pPr>
              <w:pStyle w:val="Tabletext"/>
              <w:rPr>
                <w:sz w:val="20"/>
                <w:szCs w:val="20"/>
              </w:rPr>
            </w:pPr>
            <w:r w:rsidRPr="00E16755">
              <w:rPr>
                <w:b/>
                <w:sz w:val="20"/>
                <w:szCs w:val="20"/>
              </w:rPr>
              <w:t xml:space="preserve">4 points: </w:t>
            </w:r>
            <w:r w:rsidRPr="00E16755">
              <w:rPr>
                <w:sz w:val="20"/>
                <w:szCs w:val="20"/>
              </w:rPr>
              <w:t xml:space="preserve">Meets the majority of the criteria to a very high </w:t>
            </w:r>
            <w:proofErr w:type="gramStart"/>
            <w:r w:rsidRPr="00E16755">
              <w:rPr>
                <w:sz w:val="20"/>
                <w:szCs w:val="20"/>
              </w:rPr>
              <w:t>level</w:t>
            </w:r>
            <w:proofErr w:type="gramEnd"/>
          </w:p>
          <w:p w14:paraId="495CF5C0" w14:textId="77777777" w:rsidR="000F49CC" w:rsidRPr="00E16755" w:rsidRDefault="000F49CC" w:rsidP="00C7616E">
            <w:pPr>
              <w:pStyle w:val="Tabletext"/>
              <w:rPr>
                <w:sz w:val="20"/>
                <w:szCs w:val="20"/>
              </w:rPr>
            </w:pPr>
            <w:r w:rsidRPr="00E16755">
              <w:rPr>
                <w:b/>
                <w:sz w:val="20"/>
                <w:szCs w:val="20"/>
              </w:rPr>
              <w:t xml:space="preserve">3 points: </w:t>
            </w:r>
            <w:r w:rsidRPr="00E16755">
              <w:rPr>
                <w:sz w:val="20"/>
                <w:szCs w:val="20"/>
              </w:rPr>
              <w:t xml:space="preserve">Meets the majority of the criteria to a high </w:t>
            </w:r>
            <w:proofErr w:type="gramStart"/>
            <w:r w:rsidRPr="00E16755">
              <w:rPr>
                <w:sz w:val="20"/>
                <w:szCs w:val="20"/>
              </w:rPr>
              <w:t>level</w:t>
            </w:r>
            <w:proofErr w:type="gramEnd"/>
          </w:p>
          <w:p w14:paraId="0E4CB306" w14:textId="77777777" w:rsidR="000F49CC" w:rsidRPr="00E16755" w:rsidRDefault="000F49CC" w:rsidP="00C7616E">
            <w:pPr>
              <w:pStyle w:val="Tabletext"/>
              <w:rPr>
                <w:sz w:val="20"/>
                <w:szCs w:val="20"/>
              </w:rPr>
            </w:pPr>
            <w:r w:rsidRPr="00E16755">
              <w:rPr>
                <w:b/>
                <w:sz w:val="20"/>
                <w:szCs w:val="20"/>
              </w:rPr>
              <w:t xml:space="preserve">2 points: </w:t>
            </w:r>
            <w:r w:rsidRPr="00E16755">
              <w:rPr>
                <w:sz w:val="20"/>
                <w:szCs w:val="20"/>
              </w:rPr>
              <w:t xml:space="preserve">Meets the majority of the criteria to an adequate </w:t>
            </w:r>
            <w:proofErr w:type="gramStart"/>
            <w:r w:rsidRPr="00E16755">
              <w:rPr>
                <w:sz w:val="20"/>
                <w:szCs w:val="20"/>
              </w:rPr>
              <w:t>level</w:t>
            </w:r>
            <w:proofErr w:type="gramEnd"/>
          </w:p>
          <w:p w14:paraId="2F7CB2B7" w14:textId="77777777" w:rsidR="000F49CC" w:rsidRPr="00E16755" w:rsidRDefault="000F49CC" w:rsidP="00C7616E">
            <w:pPr>
              <w:pStyle w:val="Tabletext"/>
              <w:rPr>
                <w:sz w:val="20"/>
                <w:szCs w:val="20"/>
              </w:rPr>
            </w:pPr>
            <w:r w:rsidRPr="00E16755">
              <w:rPr>
                <w:b/>
                <w:sz w:val="20"/>
                <w:szCs w:val="20"/>
              </w:rPr>
              <w:t>1 point:</w:t>
            </w:r>
            <w:r w:rsidRPr="00E16755">
              <w:rPr>
                <w:sz w:val="20"/>
                <w:szCs w:val="20"/>
              </w:rPr>
              <w:t xml:space="preserve"> Meets some of the criteria to an adequate </w:t>
            </w:r>
            <w:proofErr w:type="gramStart"/>
            <w:r w:rsidRPr="00E16755">
              <w:rPr>
                <w:sz w:val="20"/>
                <w:szCs w:val="20"/>
              </w:rPr>
              <w:t>level</w:t>
            </w:r>
            <w:proofErr w:type="gramEnd"/>
          </w:p>
          <w:p w14:paraId="5DE0DF89" w14:textId="77777777" w:rsidR="000F49CC" w:rsidRPr="00E16755" w:rsidRDefault="000F49CC" w:rsidP="00C7616E">
            <w:pPr>
              <w:pStyle w:val="Tabletext"/>
              <w:rPr>
                <w:b/>
                <w:sz w:val="20"/>
                <w:szCs w:val="20"/>
              </w:rPr>
            </w:pPr>
            <w:r w:rsidRPr="00E16755">
              <w:rPr>
                <w:b/>
                <w:sz w:val="20"/>
                <w:szCs w:val="20"/>
              </w:rPr>
              <w:lastRenderedPageBreak/>
              <w:t xml:space="preserve">0 point: </w:t>
            </w:r>
            <w:r w:rsidRPr="00E16755">
              <w:rPr>
                <w:bCs/>
                <w:sz w:val="20"/>
                <w:szCs w:val="20"/>
              </w:rPr>
              <w:t>Fails to meet any of the criteria to an adequate level.</w:t>
            </w:r>
          </w:p>
        </w:tc>
      </w:tr>
    </w:tbl>
    <w:p w14:paraId="066F1FC0" w14:textId="77777777" w:rsidR="000F49CC" w:rsidRDefault="000F49CC" w:rsidP="000F49CC">
      <w:pPr>
        <w:pStyle w:val="Default"/>
        <w:rPr>
          <w:sz w:val="23"/>
          <w:szCs w:val="23"/>
        </w:rPr>
      </w:pPr>
    </w:p>
    <w:p w14:paraId="47581DF3" w14:textId="77777777" w:rsidR="000F49CC" w:rsidRDefault="000F49CC" w:rsidP="000F49CC">
      <w:pPr>
        <w:pStyle w:val="Default"/>
        <w:rPr>
          <w:sz w:val="23"/>
          <w:szCs w:val="23"/>
        </w:rPr>
      </w:pPr>
      <w:r>
        <w:rPr>
          <w:rStyle w:val="normaltextrun"/>
          <w:b/>
          <w:bCs/>
          <w:sz w:val="46"/>
          <w:szCs w:val="46"/>
        </w:rPr>
        <w:t>Key Milestones</w:t>
      </w:r>
    </w:p>
    <w:p w14:paraId="1A81DD87" w14:textId="77777777" w:rsidR="000F49CC" w:rsidRDefault="000F49CC" w:rsidP="000F49CC">
      <w:pPr>
        <w:pStyle w:val="Default"/>
        <w:rPr>
          <w:sz w:val="23"/>
          <w:szCs w:val="23"/>
        </w:rPr>
      </w:pPr>
    </w:p>
    <w:tbl>
      <w:tblPr>
        <w:tblStyle w:val="TableGrid"/>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5098"/>
        <w:gridCol w:w="5090"/>
      </w:tblGrid>
      <w:tr w:rsidR="000F49CC" w14:paraId="0CF84999" w14:textId="77777777" w:rsidTr="6FAC3649">
        <w:tc>
          <w:tcPr>
            <w:tcW w:w="5098" w:type="dxa"/>
          </w:tcPr>
          <w:p w14:paraId="031C4D41" w14:textId="77777777" w:rsidR="000F49CC" w:rsidRPr="00E16755" w:rsidRDefault="000F49CC" w:rsidP="00C7616E">
            <w:pPr>
              <w:pStyle w:val="Default"/>
              <w:rPr>
                <w:b/>
                <w:bCs/>
                <w:sz w:val="23"/>
                <w:szCs w:val="23"/>
              </w:rPr>
            </w:pPr>
            <w:r w:rsidRPr="00E16755">
              <w:rPr>
                <w:b/>
                <w:bCs/>
                <w:sz w:val="23"/>
                <w:szCs w:val="23"/>
              </w:rPr>
              <w:t xml:space="preserve">Milestone </w:t>
            </w:r>
          </w:p>
        </w:tc>
        <w:tc>
          <w:tcPr>
            <w:tcW w:w="5090" w:type="dxa"/>
          </w:tcPr>
          <w:p w14:paraId="6FCC557B" w14:textId="77777777" w:rsidR="000F49CC" w:rsidRPr="00E16755" w:rsidRDefault="000F49CC" w:rsidP="00C7616E">
            <w:pPr>
              <w:pStyle w:val="Default"/>
              <w:rPr>
                <w:b/>
                <w:bCs/>
                <w:sz w:val="23"/>
                <w:szCs w:val="23"/>
              </w:rPr>
            </w:pPr>
            <w:r w:rsidRPr="00E16755">
              <w:rPr>
                <w:b/>
                <w:bCs/>
                <w:sz w:val="23"/>
                <w:szCs w:val="23"/>
              </w:rPr>
              <w:t xml:space="preserve">Timelines </w:t>
            </w:r>
          </w:p>
        </w:tc>
      </w:tr>
      <w:tr w:rsidR="000F49CC" w14:paraId="3AEFCE70" w14:textId="77777777" w:rsidTr="6FAC3649">
        <w:tc>
          <w:tcPr>
            <w:tcW w:w="5098" w:type="dxa"/>
          </w:tcPr>
          <w:p w14:paraId="2C2C2B01" w14:textId="77777777" w:rsidR="000F49CC" w:rsidRDefault="000F49CC" w:rsidP="00C7616E">
            <w:pPr>
              <w:pStyle w:val="Default"/>
              <w:rPr>
                <w:sz w:val="23"/>
                <w:szCs w:val="23"/>
              </w:rPr>
            </w:pPr>
            <w:r>
              <w:rPr>
                <w:sz w:val="23"/>
                <w:szCs w:val="23"/>
              </w:rPr>
              <w:t>Deadline for applications</w:t>
            </w:r>
          </w:p>
        </w:tc>
        <w:tc>
          <w:tcPr>
            <w:tcW w:w="5090" w:type="dxa"/>
          </w:tcPr>
          <w:p w14:paraId="357A9696" w14:textId="77777777" w:rsidR="000F49CC" w:rsidRDefault="000F49CC" w:rsidP="00C7616E">
            <w:pPr>
              <w:pStyle w:val="Default"/>
              <w:rPr>
                <w:sz w:val="23"/>
                <w:szCs w:val="23"/>
              </w:rPr>
            </w:pPr>
            <w:r>
              <w:rPr>
                <w:sz w:val="23"/>
                <w:szCs w:val="23"/>
              </w:rPr>
              <w:t>Monday 30 September 2024 at 17.00 CET</w:t>
            </w:r>
          </w:p>
        </w:tc>
      </w:tr>
      <w:tr w:rsidR="000F49CC" w14:paraId="05BD74B8" w14:textId="77777777" w:rsidTr="6FAC3649">
        <w:tc>
          <w:tcPr>
            <w:tcW w:w="5098" w:type="dxa"/>
          </w:tcPr>
          <w:p w14:paraId="1CCF5F47" w14:textId="77777777" w:rsidR="000F49CC" w:rsidRDefault="000F49CC" w:rsidP="00C7616E">
            <w:pPr>
              <w:pStyle w:val="Default"/>
              <w:rPr>
                <w:sz w:val="23"/>
                <w:szCs w:val="23"/>
              </w:rPr>
            </w:pPr>
            <w:r>
              <w:rPr>
                <w:sz w:val="23"/>
                <w:szCs w:val="23"/>
              </w:rPr>
              <w:t>Results announcement</w:t>
            </w:r>
          </w:p>
        </w:tc>
        <w:tc>
          <w:tcPr>
            <w:tcW w:w="5090" w:type="dxa"/>
          </w:tcPr>
          <w:p w14:paraId="5A86F04C" w14:textId="0C048F69" w:rsidR="000F49CC" w:rsidRDefault="000F49CC" w:rsidP="00C7616E">
            <w:pPr>
              <w:pStyle w:val="Default"/>
              <w:rPr>
                <w:sz w:val="23"/>
                <w:szCs w:val="23"/>
              </w:rPr>
            </w:pPr>
            <w:r w:rsidRPr="6FAC3649">
              <w:rPr>
                <w:sz w:val="23"/>
                <w:szCs w:val="23"/>
              </w:rPr>
              <w:t xml:space="preserve">Monday </w:t>
            </w:r>
            <w:r w:rsidR="56B3CDE9" w:rsidRPr="6FAC3649">
              <w:rPr>
                <w:sz w:val="23"/>
                <w:szCs w:val="23"/>
              </w:rPr>
              <w:t>18</w:t>
            </w:r>
            <w:r w:rsidRPr="6FAC3649">
              <w:rPr>
                <w:sz w:val="23"/>
                <w:szCs w:val="23"/>
              </w:rPr>
              <w:t xml:space="preserve"> November 2024</w:t>
            </w:r>
          </w:p>
        </w:tc>
      </w:tr>
      <w:tr w:rsidR="000F49CC" w14:paraId="4A159A84" w14:textId="77777777" w:rsidTr="6FAC3649">
        <w:tc>
          <w:tcPr>
            <w:tcW w:w="5098" w:type="dxa"/>
          </w:tcPr>
          <w:p w14:paraId="503379E7" w14:textId="77777777" w:rsidR="000F49CC" w:rsidRDefault="000F49CC" w:rsidP="00C7616E">
            <w:pPr>
              <w:pStyle w:val="Default"/>
              <w:rPr>
                <w:sz w:val="23"/>
                <w:szCs w:val="23"/>
              </w:rPr>
            </w:pPr>
            <w:r>
              <w:rPr>
                <w:sz w:val="23"/>
                <w:szCs w:val="23"/>
              </w:rPr>
              <w:t>Contracts signed</w:t>
            </w:r>
          </w:p>
        </w:tc>
        <w:tc>
          <w:tcPr>
            <w:tcW w:w="5090" w:type="dxa"/>
          </w:tcPr>
          <w:p w14:paraId="61D8828F" w14:textId="1CF6C9FA" w:rsidR="000F49CC" w:rsidRDefault="000F49CC" w:rsidP="00C7616E">
            <w:pPr>
              <w:pStyle w:val="Default"/>
              <w:rPr>
                <w:sz w:val="23"/>
                <w:szCs w:val="23"/>
              </w:rPr>
            </w:pPr>
            <w:r w:rsidRPr="6FAC3649">
              <w:rPr>
                <w:sz w:val="23"/>
                <w:szCs w:val="23"/>
              </w:rPr>
              <w:t xml:space="preserve">Friday </w:t>
            </w:r>
            <w:r w:rsidR="30D52900" w:rsidRPr="6FAC3649">
              <w:rPr>
                <w:sz w:val="23"/>
                <w:szCs w:val="23"/>
              </w:rPr>
              <w:t>29</w:t>
            </w:r>
            <w:r w:rsidRPr="6FAC3649">
              <w:rPr>
                <w:sz w:val="23"/>
                <w:szCs w:val="23"/>
              </w:rPr>
              <w:t xml:space="preserve"> </w:t>
            </w:r>
            <w:r w:rsidR="16C99E68" w:rsidRPr="6FAC3649">
              <w:rPr>
                <w:sz w:val="23"/>
                <w:szCs w:val="23"/>
              </w:rPr>
              <w:t xml:space="preserve">November </w:t>
            </w:r>
            <w:r w:rsidRPr="6FAC3649">
              <w:rPr>
                <w:sz w:val="23"/>
                <w:szCs w:val="23"/>
              </w:rPr>
              <w:t>2024</w:t>
            </w:r>
          </w:p>
        </w:tc>
      </w:tr>
      <w:tr w:rsidR="000F49CC" w14:paraId="47DBF775" w14:textId="77777777" w:rsidTr="6FAC3649">
        <w:tc>
          <w:tcPr>
            <w:tcW w:w="5098" w:type="dxa"/>
          </w:tcPr>
          <w:p w14:paraId="39D58961" w14:textId="77777777" w:rsidR="000F49CC" w:rsidRDefault="000F49CC" w:rsidP="00C7616E">
            <w:pPr>
              <w:pStyle w:val="Default"/>
              <w:rPr>
                <w:sz w:val="23"/>
                <w:szCs w:val="23"/>
              </w:rPr>
            </w:pPr>
            <w:r>
              <w:rPr>
                <w:sz w:val="23"/>
                <w:szCs w:val="23"/>
              </w:rPr>
              <w:t>Period of grant payments</w:t>
            </w:r>
          </w:p>
        </w:tc>
        <w:tc>
          <w:tcPr>
            <w:tcW w:w="5090" w:type="dxa"/>
          </w:tcPr>
          <w:p w14:paraId="50041665" w14:textId="63C9839D" w:rsidR="000F49CC" w:rsidRDefault="0037C98A" w:rsidP="00C7616E">
            <w:pPr>
              <w:pStyle w:val="Default"/>
              <w:rPr>
                <w:sz w:val="23"/>
                <w:szCs w:val="23"/>
              </w:rPr>
            </w:pPr>
            <w:r w:rsidRPr="6FAC3649">
              <w:rPr>
                <w:sz w:val="23"/>
                <w:szCs w:val="23"/>
              </w:rPr>
              <w:t>2</w:t>
            </w:r>
            <w:r w:rsidR="000F49CC" w:rsidRPr="6FAC3649">
              <w:rPr>
                <w:sz w:val="23"/>
                <w:szCs w:val="23"/>
              </w:rPr>
              <w:t>-</w:t>
            </w:r>
            <w:r w:rsidR="7F4121A6" w:rsidRPr="6FAC3649">
              <w:rPr>
                <w:sz w:val="23"/>
                <w:szCs w:val="23"/>
              </w:rPr>
              <w:t>31 December</w:t>
            </w:r>
            <w:r w:rsidR="000F49CC" w:rsidRPr="6FAC3649">
              <w:rPr>
                <w:sz w:val="23"/>
                <w:szCs w:val="23"/>
              </w:rPr>
              <w:t xml:space="preserve"> 202</w:t>
            </w:r>
            <w:r w:rsidR="2C8BD7D3" w:rsidRPr="6FAC3649">
              <w:rPr>
                <w:sz w:val="23"/>
                <w:szCs w:val="23"/>
              </w:rPr>
              <w:t>4</w:t>
            </w:r>
          </w:p>
        </w:tc>
      </w:tr>
      <w:tr w:rsidR="000F49CC" w14:paraId="701287F1" w14:textId="77777777" w:rsidTr="6FAC3649">
        <w:tc>
          <w:tcPr>
            <w:tcW w:w="5098" w:type="dxa"/>
          </w:tcPr>
          <w:p w14:paraId="5CB12A61" w14:textId="77777777" w:rsidR="000F49CC" w:rsidRDefault="000F49CC" w:rsidP="00C7616E">
            <w:pPr>
              <w:pStyle w:val="Default"/>
              <w:rPr>
                <w:sz w:val="23"/>
                <w:szCs w:val="23"/>
              </w:rPr>
            </w:pPr>
            <w:r>
              <w:rPr>
                <w:sz w:val="23"/>
                <w:szCs w:val="23"/>
              </w:rPr>
              <w:t>Grant duration</w:t>
            </w:r>
          </w:p>
        </w:tc>
        <w:tc>
          <w:tcPr>
            <w:tcW w:w="5090" w:type="dxa"/>
          </w:tcPr>
          <w:p w14:paraId="13B3B424" w14:textId="77777777" w:rsidR="000F49CC" w:rsidRDefault="000F49CC" w:rsidP="00C7616E">
            <w:pPr>
              <w:pStyle w:val="Default"/>
              <w:rPr>
                <w:sz w:val="23"/>
                <w:szCs w:val="23"/>
              </w:rPr>
            </w:pPr>
            <w:r>
              <w:rPr>
                <w:sz w:val="23"/>
                <w:szCs w:val="23"/>
              </w:rPr>
              <w:t>1 January-31 December 2025</w:t>
            </w:r>
          </w:p>
        </w:tc>
      </w:tr>
      <w:tr w:rsidR="000F49CC" w14:paraId="3E37F8F0" w14:textId="77777777" w:rsidTr="6FAC3649">
        <w:tc>
          <w:tcPr>
            <w:tcW w:w="5098" w:type="dxa"/>
          </w:tcPr>
          <w:p w14:paraId="11F6119A" w14:textId="77777777" w:rsidR="000F49CC" w:rsidRDefault="000F49CC" w:rsidP="00C7616E">
            <w:pPr>
              <w:pStyle w:val="Default"/>
              <w:rPr>
                <w:sz w:val="23"/>
                <w:szCs w:val="23"/>
              </w:rPr>
            </w:pPr>
            <w:r>
              <w:rPr>
                <w:sz w:val="23"/>
                <w:szCs w:val="23"/>
              </w:rPr>
              <w:t xml:space="preserve">Researcher Connect Online training for PhDs </w:t>
            </w:r>
          </w:p>
        </w:tc>
        <w:tc>
          <w:tcPr>
            <w:tcW w:w="5090" w:type="dxa"/>
          </w:tcPr>
          <w:p w14:paraId="280E0DE6" w14:textId="4DE8CD0B" w:rsidR="000F49CC" w:rsidRDefault="480861F9" w:rsidP="00C7616E">
            <w:pPr>
              <w:pStyle w:val="Default"/>
              <w:rPr>
                <w:sz w:val="23"/>
                <w:szCs w:val="23"/>
              </w:rPr>
            </w:pPr>
            <w:r w:rsidRPr="6FAC3649">
              <w:rPr>
                <w:sz w:val="23"/>
                <w:szCs w:val="23"/>
              </w:rPr>
              <w:t>W</w:t>
            </w:r>
            <w:r w:rsidR="56D407B0" w:rsidRPr="6FAC3649">
              <w:rPr>
                <w:sz w:val="23"/>
                <w:szCs w:val="23"/>
              </w:rPr>
              <w:t>/o</w:t>
            </w:r>
            <w:r w:rsidRPr="6FAC3649">
              <w:rPr>
                <w:sz w:val="23"/>
                <w:szCs w:val="23"/>
              </w:rPr>
              <w:t xml:space="preserve"> 13</w:t>
            </w:r>
            <w:r w:rsidR="570E6E6F" w:rsidRPr="6FAC3649">
              <w:rPr>
                <w:sz w:val="23"/>
                <w:szCs w:val="23"/>
              </w:rPr>
              <w:t>th</w:t>
            </w:r>
            <w:r w:rsidRPr="6FAC3649">
              <w:rPr>
                <w:sz w:val="23"/>
                <w:szCs w:val="23"/>
              </w:rPr>
              <w:t xml:space="preserve"> and 20</w:t>
            </w:r>
            <w:r w:rsidRPr="6FAC3649">
              <w:rPr>
                <w:sz w:val="23"/>
                <w:szCs w:val="23"/>
                <w:vertAlign w:val="superscript"/>
              </w:rPr>
              <w:t>th</w:t>
            </w:r>
            <w:r w:rsidRPr="6FAC3649">
              <w:rPr>
                <w:sz w:val="23"/>
                <w:szCs w:val="23"/>
              </w:rPr>
              <w:t xml:space="preserve"> </w:t>
            </w:r>
            <w:r w:rsidR="000F49CC" w:rsidRPr="6FAC3649">
              <w:rPr>
                <w:sz w:val="23"/>
                <w:szCs w:val="23"/>
              </w:rPr>
              <w:t>January 2025 (</w:t>
            </w:r>
            <w:r w:rsidR="075515BE" w:rsidRPr="6FAC3649">
              <w:rPr>
                <w:sz w:val="23"/>
                <w:szCs w:val="23"/>
              </w:rPr>
              <w:t>5 half days)</w:t>
            </w:r>
          </w:p>
        </w:tc>
      </w:tr>
      <w:tr w:rsidR="000F49CC" w14:paraId="222E5855" w14:textId="77777777" w:rsidTr="6FAC3649">
        <w:tc>
          <w:tcPr>
            <w:tcW w:w="5098" w:type="dxa"/>
          </w:tcPr>
          <w:p w14:paraId="0455D480" w14:textId="77777777" w:rsidR="000F49CC" w:rsidRDefault="000F49CC" w:rsidP="00C7616E">
            <w:pPr>
              <w:pStyle w:val="Default"/>
              <w:rPr>
                <w:sz w:val="23"/>
                <w:szCs w:val="23"/>
              </w:rPr>
            </w:pPr>
            <w:r>
              <w:rPr>
                <w:sz w:val="23"/>
                <w:szCs w:val="23"/>
              </w:rPr>
              <w:t>Reports to be submitted to British Council</w:t>
            </w:r>
          </w:p>
        </w:tc>
        <w:tc>
          <w:tcPr>
            <w:tcW w:w="5090" w:type="dxa"/>
          </w:tcPr>
          <w:p w14:paraId="6BC5E6A6" w14:textId="77777777" w:rsidR="000F49CC" w:rsidRDefault="000F49CC" w:rsidP="00C7616E">
            <w:pPr>
              <w:pStyle w:val="Default"/>
              <w:rPr>
                <w:sz w:val="23"/>
                <w:szCs w:val="23"/>
              </w:rPr>
            </w:pPr>
            <w:r>
              <w:rPr>
                <w:sz w:val="23"/>
                <w:szCs w:val="23"/>
              </w:rPr>
              <w:t>31 January 2026</w:t>
            </w:r>
          </w:p>
        </w:tc>
      </w:tr>
    </w:tbl>
    <w:p w14:paraId="66FF6940" w14:textId="77777777" w:rsidR="000F49CC" w:rsidRDefault="000F49CC" w:rsidP="000F49CC">
      <w:pPr>
        <w:pStyle w:val="Default"/>
        <w:rPr>
          <w:sz w:val="23"/>
          <w:szCs w:val="23"/>
        </w:rPr>
      </w:pPr>
    </w:p>
    <w:p w14:paraId="6F75BB2D" w14:textId="77777777" w:rsidR="000F49CC" w:rsidRDefault="000F49CC" w:rsidP="000F49CC">
      <w:pPr>
        <w:pStyle w:val="Default"/>
        <w:rPr>
          <w:sz w:val="23"/>
          <w:szCs w:val="23"/>
        </w:rPr>
      </w:pPr>
      <w:r>
        <w:rPr>
          <w:sz w:val="23"/>
          <w:szCs w:val="23"/>
        </w:rPr>
        <w:t xml:space="preserve">All dates may be subject to change if the call received significantly more applications than expected. </w:t>
      </w:r>
    </w:p>
    <w:p w14:paraId="129AA204" w14:textId="77777777" w:rsidR="000F49CC" w:rsidRDefault="000F49CC" w:rsidP="000F49CC"/>
    <w:p w14:paraId="4F46B559" w14:textId="313E9668" w:rsidR="6FAC3649" w:rsidRDefault="6FAC3649"/>
    <w:p w14:paraId="51461FE3" w14:textId="77777777" w:rsidR="000F49CC" w:rsidRDefault="000F49CC" w:rsidP="000F49CC">
      <w:pPr>
        <w:pStyle w:val="Default"/>
        <w:rPr>
          <w:sz w:val="23"/>
          <w:szCs w:val="23"/>
        </w:rPr>
      </w:pPr>
      <w:r w:rsidRPr="48D453DD">
        <w:rPr>
          <w:rStyle w:val="normaltextrun"/>
          <w:b/>
          <w:bCs/>
          <w:sz w:val="46"/>
          <w:szCs w:val="46"/>
        </w:rPr>
        <w:t>Pre-Submission Checklist</w:t>
      </w:r>
    </w:p>
    <w:p w14:paraId="0A42164B" w14:textId="77777777" w:rsidR="000F49CC" w:rsidRPr="00E260C4" w:rsidRDefault="000F49CC" w:rsidP="000F49CC">
      <w:pPr>
        <w:pStyle w:val="CoverA"/>
        <w:spacing w:after="0" w:line="240" w:lineRule="auto"/>
        <w:rPr>
          <w:sz w:val="23"/>
          <w:szCs w:val="23"/>
        </w:rPr>
      </w:pPr>
    </w:p>
    <w:tbl>
      <w:tblPr>
        <w:tblStyle w:val="TableGrid1"/>
        <w:tblW w:w="10112" w:type="dxa"/>
        <w:tblInd w:w="89"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9120"/>
        <w:gridCol w:w="992"/>
      </w:tblGrid>
      <w:tr w:rsidR="000F49CC" w14:paraId="69F4C451" w14:textId="77777777" w:rsidTr="00C7616E">
        <w:trPr>
          <w:trHeight w:val="699"/>
        </w:trPr>
        <w:tc>
          <w:tcPr>
            <w:tcW w:w="9120" w:type="dxa"/>
            <w:shd w:val="clear" w:color="auto" w:fill="auto"/>
            <w:vAlign w:val="center"/>
          </w:tcPr>
          <w:p w14:paraId="245DF205" w14:textId="506B7B87" w:rsidR="000F49CC" w:rsidRDefault="000F49CC" w:rsidP="00C7616E">
            <w:pPr>
              <w:spacing w:after="0" w:line="240" w:lineRule="auto"/>
              <w:ind w:left="103"/>
              <w:rPr>
                <w:rFonts w:cs="Arial"/>
                <w:sz w:val="23"/>
                <w:szCs w:val="23"/>
              </w:rPr>
            </w:pPr>
            <w:r w:rsidRPr="48D453DD">
              <w:rPr>
                <w:rFonts w:cs="Arial"/>
                <w:sz w:val="23"/>
                <w:szCs w:val="23"/>
              </w:rPr>
              <w:t>The application has been submitted by the applicant by the published deadline.</w:t>
            </w:r>
          </w:p>
        </w:tc>
        <w:tc>
          <w:tcPr>
            <w:tcW w:w="992" w:type="dxa"/>
            <w:shd w:val="clear" w:color="auto" w:fill="auto"/>
          </w:tcPr>
          <w:p w14:paraId="431A7B30" w14:textId="77777777" w:rsidR="000F49CC" w:rsidRDefault="000F49CC" w:rsidP="00C7616E">
            <w:pPr>
              <w:spacing w:after="0" w:line="240" w:lineRule="auto"/>
              <w:jc w:val="both"/>
              <w:rPr>
                <w:rFonts w:cs="Arial"/>
                <w:sz w:val="23"/>
                <w:szCs w:val="23"/>
              </w:rPr>
            </w:pPr>
            <w:r w:rsidRPr="48D453DD">
              <w:rPr>
                <w:rFonts w:cs="Arial"/>
                <w:sz w:val="23"/>
                <w:szCs w:val="23"/>
              </w:rPr>
              <w:t xml:space="preserve"> </w:t>
            </w:r>
          </w:p>
        </w:tc>
      </w:tr>
      <w:tr w:rsidR="000F49CC" w14:paraId="2FF3523C" w14:textId="77777777" w:rsidTr="00C7616E">
        <w:trPr>
          <w:trHeight w:val="823"/>
        </w:trPr>
        <w:tc>
          <w:tcPr>
            <w:tcW w:w="9120" w:type="dxa"/>
            <w:shd w:val="clear" w:color="auto" w:fill="auto"/>
            <w:vAlign w:val="center"/>
          </w:tcPr>
          <w:p w14:paraId="6E1C3622" w14:textId="77777777" w:rsidR="000F49CC" w:rsidRDefault="000F49CC" w:rsidP="00C7616E">
            <w:pPr>
              <w:spacing w:after="0" w:line="240" w:lineRule="auto"/>
              <w:ind w:left="103"/>
              <w:rPr>
                <w:rFonts w:cs="Arial"/>
                <w:sz w:val="23"/>
                <w:szCs w:val="23"/>
              </w:rPr>
            </w:pPr>
            <w:r w:rsidRPr="48D453DD">
              <w:rPr>
                <w:rFonts w:cs="Arial"/>
                <w:sz w:val="23"/>
                <w:szCs w:val="23"/>
              </w:rPr>
              <w:t>The application is completed in full.</w:t>
            </w:r>
          </w:p>
        </w:tc>
        <w:tc>
          <w:tcPr>
            <w:tcW w:w="992" w:type="dxa"/>
            <w:shd w:val="clear" w:color="auto" w:fill="auto"/>
          </w:tcPr>
          <w:p w14:paraId="4B55A6F8" w14:textId="77777777" w:rsidR="000F49CC" w:rsidRDefault="000F49CC" w:rsidP="00C7616E">
            <w:pPr>
              <w:spacing w:after="0" w:line="240" w:lineRule="auto"/>
              <w:jc w:val="both"/>
              <w:rPr>
                <w:rFonts w:cs="Arial"/>
                <w:sz w:val="23"/>
                <w:szCs w:val="23"/>
              </w:rPr>
            </w:pPr>
          </w:p>
        </w:tc>
      </w:tr>
      <w:tr w:rsidR="000F49CC" w14:paraId="271ECE15" w14:textId="77777777" w:rsidTr="00C7616E">
        <w:trPr>
          <w:trHeight w:val="965"/>
        </w:trPr>
        <w:tc>
          <w:tcPr>
            <w:tcW w:w="9120" w:type="dxa"/>
            <w:shd w:val="clear" w:color="auto" w:fill="auto"/>
            <w:vAlign w:val="center"/>
          </w:tcPr>
          <w:p w14:paraId="24A68EFB" w14:textId="77777777" w:rsidR="000F49CC" w:rsidRDefault="000F49CC" w:rsidP="00C7616E">
            <w:pPr>
              <w:spacing w:after="0" w:line="240" w:lineRule="auto"/>
              <w:ind w:left="103"/>
              <w:rPr>
                <w:rFonts w:cs="Arial"/>
                <w:sz w:val="23"/>
                <w:szCs w:val="23"/>
              </w:rPr>
            </w:pPr>
            <w:r w:rsidRPr="48D453DD">
              <w:rPr>
                <w:rFonts w:cs="Arial"/>
                <w:sz w:val="23"/>
                <w:szCs w:val="23"/>
              </w:rPr>
              <w:t>The application form and supporting documents have been completed in English.</w:t>
            </w:r>
          </w:p>
        </w:tc>
        <w:tc>
          <w:tcPr>
            <w:tcW w:w="992" w:type="dxa"/>
            <w:shd w:val="clear" w:color="auto" w:fill="auto"/>
          </w:tcPr>
          <w:p w14:paraId="24C7FC17" w14:textId="77777777" w:rsidR="000F49CC" w:rsidRDefault="000F49CC" w:rsidP="00C7616E">
            <w:pPr>
              <w:spacing w:after="0" w:line="240" w:lineRule="auto"/>
              <w:jc w:val="both"/>
              <w:rPr>
                <w:rFonts w:cs="Arial"/>
                <w:sz w:val="23"/>
                <w:szCs w:val="23"/>
              </w:rPr>
            </w:pPr>
          </w:p>
        </w:tc>
      </w:tr>
      <w:tr w:rsidR="000F49CC" w14:paraId="7EA63933" w14:textId="77777777" w:rsidTr="00C7616E">
        <w:trPr>
          <w:trHeight w:val="846"/>
        </w:trPr>
        <w:tc>
          <w:tcPr>
            <w:tcW w:w="9120" w:type="dxa"/>
            <w:shd w:val="clear" w:color="auto" w:fill="auto"/>
            <w:vAlign w:val="center"/>
          </w:tcPr>
          <w:p w14:paraId="63D4B94B" w14:textId="77777777" w:rsidR="000F49CC" w:rsidRPr="00C94012" w:rsidRDefault="000F49CC" w:rsidP="00C7616E">
            <w:pPr>
              <w:pStyle w:val="paragraph"/>
              <w:spacing w:before="0" w:beforeAutospacing="0" w:after="0" w:afterAutospacing="0"/>
              <w:ind w:left="105" w:right="105"/>
              <w:rPr>
                <w:rFonts w:ascii="Arial" w:eastAsia="Arial" w:hAnsi="Arial" w:cs="Arial"/>
                <w:sz w:val="23"/>
                <w:szCs w:val="23"/>
              </w:rPr>
            </w:pPr>
            <w:r w:rsidRPr="00C94012">
              <w:rPr>
                <w:rStyle w:val="normaltextrun"/>
                <w:rFonts w:ascii="Arial" w:eastAsia="Arial" w:hAnsi="Arial" w:cs="Arial"/>
                <w:sz w:val="23"/>
                <w:szCs w:val="23"/>
              </w:rPr>
              <w:t>Contracting institution is eligible (see Eligibility section)</w:t>
            </w:r>
            <w:r w:rsidRPr="00C94012">
              <w:rPr>
                <w:rStyle w:val="normaltextrun"/>
                <w:rFonts w:ascii="Arial" w:hAnsi="Arial" w:cs="Arial"/>
                <w:sz w:val="23"/>
                <w:szCs w:val="23"/>
              </w:rPr>
              <w:t>.</w:t>
            </w:r>
          </w:p>
        </w:tc>
        <w:tc>
          <w:tcPr>
            <w:tcW w:w="992" w:type="dxa"/>
            <w:shd w:val="clear" w:color="auto" w:fill="auto"/>
          </w:tcPr>
          <w:p w14:paraId="72D55EE4" w14:textId="77777777" w:rsidR="000F49CC" w:rsidRDefault="000F49CC" w:rsidP="00C7616E">
            <w:pPr>
              <w:spacing w:after="0" w:line="240" w:lineRule="auto"/>
              <w:jc w:val="both"/>
              <w:rPr>
                <w:rFonts w:cs="Arial"/>
                <w:sz w:val="23"/>
                <w:szCs w:val="23"/>
              </w:rPr>
            </w:pPr>
          </w:p>
        </w:tc>
      </w:tr>
      <w:tr w:rsidR="000F49CC" w14:paraId="0B7DE0FC" w14:textId="77777777" w:rsidTr="00C7616E">
        <w:trPr>
          <w:trHeight w:val="846"/>
        </w:trPr>
        <w:tc>
          <w:tcPr>
            <w:tcW w:w="9120" w:type="dxa"/>
            <w:shd w:val="clear" w:color="auto" w:fill="auto"/>
            <w:vAlign w:val="center"/>
          </w:tcPr>
          <w:p w14:paraId="31C06ADF" w14:textId="144B47CE" w:rsidR="000F49CC" w:rsidRPr="00C94012" w:rsidRDefault="000F49CC" w:rsidP="00EA3D28">
            <w:pPr>
              <w:pStyle w:val="paragraph"/>
              <w:spacing w:before="0" w:beforeAutospacing="0" w:after="0" w:afterAutospacing="0"/>
              <w:ind w:left="105" w:right="105"/>
              <w:rPr>
                <w:rStyle w:val="normaltextrun"/>
                <w:rFonts w:ascii="Arial" w:eastAsia="Arial" w:hAnsi="Arial" w:cs="Arial"/>
                <w:sz w:val="23"/>
                <w:szCs w:val="23"/>
              </w:rPr>
            </w:pPr>
            <w:r w:rsidRPr="00C94012">
              <w:rPr>
                <w:rStyle w:val="normaltextrun"/>
                <w:rFonts w:ascii="Arial" w:eastAsia="Arial" w:hAnsi="Arial" w:cs="Arial"/>
                <w:sz w:val="23"/>
                <w:szCs w:val="23"/>
              </w:rPr>
              <w:t>The applicants have included a supporting letter from the Contracting Institution, on headed paper, signed by the Head of Department or other person with appropriate delegated authority, giving specific commitment to the project. Supporting letters must be in English, and not be signed by Lead Applicant.</w:t>
            </w:r>
          </w:p>
        </w:tc>
        <w:tc>
          <w:tcPr>
            <w:tcW w:w="992" w:type="dxa"/>
            <w:shd w:val="clear" w:color="auto" w:fill="auto"/>
          </w:tcPr>
          <w:p w14:paraId="3DD0BA0A" w14:textId="77777777" w:rsidR="000F49CC" w:rsidRDefault="000F49CC" w:rsidP="00C7616E">
            <w:pPr>
              <w:spacing w:after="0" w:line="240" w:lineRule="auto"/>
              <w:jc w:val="both"/>
              <w:rPr>
                <w:rFonts w:cs="Arial"/>
                <w:sz w:val="23"/>
                <w:szCs w:val="23"/>
              </w:rPr>
            </w:pPr>
          </w:p>
        </w:tc>
      </w:tr>
      <w:tr w:rsidR="000F49CC" w14:paraId="1573A304" w14:textId="77777777" w:rsidTr="00C7616E">
        <w:trPr>
          <w:trHeight w:val="965"/>
        </w:trPr>
        <w:tc>
          <w:tcPr>
            <w:tcW w:w="9120" w:type="dxa"/>
            <w:shd w:val="clear" w:color="auto" w:fill="auto"/>
            <w:vAlign w:val="center"/>
          </w:tcPr>
          <w:p w14:paraId="772CE4BB" w14:textId="77777777" w:rsidR="000F49CC" w:rsidRDefault="000F49CC" w:rsidP="00C7616E">
            <w:pPr>
              <w:spacing w:after="0" w:line="240" w:lineRule="auto"/>
              <w:ind w:left="103"/>
              <w:rPr>
                <w:rFonts w:cs="Arial"/>
                <w:sz w:val="23"/>
                <w:szCs w:val="23"/>
              </w:rPr>
            </w:pPr>
          </w:p>
          <w:p w14:paraId="629880A6" w14:textId="301C801C" w:rsidR="000F49CC" w:rsidRDefault="000F49CC" w:rsidP="00EA3D28">
            <w:pPr>
              <w:spacing w:after="0" w:line="240" w:lineRule="auto"/>
              <w:ind w:left="103"/>
              <w:rPr>
                <w:rFonts w:cs="Arial"/>
                <w:sz w:val="23"/>
                <w:szCs w:val="23"/>
              </w:rPr>
            </w:pPr>
            <w:r w:rsidRPr="48D453DD">
              <w:rPr>
                <w:rFonts w:cs="Arial"/>
                <w:sz w:val="23"/>
                <w:szCs w:val="23"/>
              </w:rPr>
              <w:t xml:space="preserve">Lead </w:t>
            </w:r>
            <w:r>
              <w:rPr>
                <w:rFonts w:cs="Arial"/>
                <w:sz w:val="23"/>
                <w:szCs w:val="23"/>
              </w:rPr>
              <w:t>applicants</w:t>
            </w:r>
            <w:r w:rsidRPr="48D453DD">
              <w:rPr>
                <w:rFonts w:cs="Arial"/>
                <w:sz w:val="23"/>
                <w:szCs w:val="23"/>
              </w:rPr>
              <w:t xml:space="preserve"> must have the capacity to administer a grant and satisfy British Council requirements to prevent bribery, fraud and professional misconduct. Applicants confirm that they comply with British Council requirements by responding to Pre-submission Confirmation in</w:t>
            </w:r>
            <w:r>
              <w:t xml:space="preserve"> the</w:t>
            </w:r>
            <w:r w:rsidRPr="48D453DD">
              <w:rPr>
                <w:rFonts w:cs="Arial"/>
                <w:sz w:val="23"/>
                <w:szCs w:val="23"/>
              </w:rPr>
              <w:t xml:space="preserve"> application form.</w:t>
            </w:r>
          </w:p>
        </w:tc>
        <w:tc>
          <w:tcPr>
            <w:tcW w:w="992" w:type="dxa"/>
            <w:shd w:val="clear" w:color="auto" w:fill="auto"/>
          </w:tcPr>
          <w:p w14:paraId="0F8C53B3" w14:textId="77777777" w:rsidR="000F49CC" w:rsidRDefault="000F49CC" w:rsidP="00C7616E">
            <w:pPr>
              <w:spacing w:after="0" w:line="240" w:lineRule="auto"/>
              <w:jc w:val="both"/>
              <w:rPr>
                <w:rFonts w:cs="Arial"/>
                <w:sz w:val="23"/>
                <w:szCs w:val="23"/>
              </w:rPr>
            </w:pPr>
            <w:r w:rsidRPr="48D453DD">
              <w:rPr>
                <w:rFonts w:cs="Arial"/>
                <w:sz w:val="23"/>
                <w:szCs w:val="23"/>
              </w:rPr>
              <w:t xml:space="preserve"> </w:t>
            </w:r>
          </w:p>
        </w:tc>
      </w:tr>
      <w:tr w:rsidR="000F49CC" w14:paraId="60938ABB" w14:textId="77777777" w:rsidTr="00C7616E">
        <w:trPr>
          <w:trHeight w:val="1421"/>
        </w:trPr>
        <w:tc>
          <w:tcPr>
            <w:tcW w:w="9120" w:type="dxa"/>
            <w:shd w:val="clear" w:color="auto" w:fill="auto"/>
            <w:vAlign w:val="center"/>
          </w:tcPr>
          <w:p w14:paraId="104191A5" w14:textId="77777777" w:rsidR="000F49CC" w:rsidRDefault="000F49CC" w:rsidP="00C7616E">
            <w:pPr>
              <w:spacing w:after="0" w:line="240" w:lineRule="auto"/>
              <w:rPr>
                <w:rFonts w:cs="Arial"/>
                <w:sz w:val="23"/>
                <w:szCs w:val="23"/>
              </w:rPr>
            </w:pPr>
            <w:r w:rsidRPr="48D453DD">
              <w:rPr>
                <w:rFonts w:cs="Arial"/>
                <w:sz w:val="23"/>
                <w:szCs w:val="23"/>
              </w:rPr>
              <w:t xml:space="preserve">Applicants have submitted a detailed budget request </w:t>
            </w:r>
            <w:r w:rsidRPr="007D1BA2">
              <w:rPr>
                <w:rFonts w:cs="Arial"/>
                <w:sz w:val="23"/>
                <w:szCs w:val="23"/>
              </w:rPr>
              <w:t>and their institution’s bank details</w:t>
            </w:r>
            <w:r>
              <w:rPr>
                <w:rFonts w:cs="Arial"/>
                <w:sz w:val="23"/>
                <w:szCs w:val="23"/>
              </w:rPr>
              <w:t xml:space="preserve"> </w:t>
            </w:r>
            <w:r w:rsidRPr="48D453DD">
              <w:rPr>
                <w:rFonts w:cs="Arial"/>
                <w:sz w:val="23"/>
                <w:szCs w:val="23"/>
              </w:rPr>
              <w:t xml:space="preserve">using </w:t>
            </w:r>
            <w:r>
              <w:rPr>
                <w:rFonts w:cs="Arial"/>
                <w:sz w:val="23"/>
                <w:szCs w:val="23"/>
              </w:rPr>
              <w:t>templates</w:t>
            </w:r>
            <w:r w:rsidRPr="48D453DD">
              <w:rPr>
                <w:rFonts w:cs="Arial"/>
                <w:sz w:val="23"/>
                <w:szCs w:val="23"/>
              </w:rPr>
              <w:t xml:space="preserve"> provided with the grant call documents on our funding call page</w:t>
            </w:r>
            <w:r>
              <w:rPr>
                <w:rFonts w:cs="Arial"/>
                <w:sz w:val="23"/>
                <w:szCs w:val="23"/>
              </w:rPr>
              <w:t>.</w:t>
            </w:r>
          </w:p>
        </w:tc>
        <w:tc>
          <w:tcPr>
            <w:tcW w:w="992" w:type="dxa"/>
            <w:shd w:val="clear" w:color="auto" w:fill="auto"/>
          </w:tcPr>
          <w:p w14:paraId="3E7D1B77" w14:textId="77777777" w:rsidR="000F49CC" w:rsidRDefault="000F49CC" w:rsidP="00C7616E">
            <w:pPr>
              <w:spacing w:after="0" w:line="240" w:lineRule="auto"/>
              <w:jc w:val="both"/>
              <w:rPr>
                <w:rFonts w:cs="Arial"/>
                <w:sz w:val="23"/>
                <w:szCs w:val="23"/>
              </w:rPr>
            </w:pPr>
          </w:p>
        </w:tc>
      </w:tr>
      <w:tr w:rsidR="000F49CC" w14:paraId="243B0EDC" w14:textId="77777777" w:rsidTr="00C7616E">
        <w:trPr>
          <w:trHeight w:val="1076"/>
        </w:trPr>
        <w:tc>
          <w:tcPr>
            <w:tcW w:w="9120" w:type="dxa"/>
            <w:shd w:val="clear" w:color="auto" w:fill="auto"/>
            <w:vAlign w:val="center"/>
          </w:tcPr>
          <w:p w14:paraId="61C3B438" w14:textId="42224B9B" w:rsidR="000F49CC" w:rsidRDefault="000F49CC" w:rsidP="00EA3D28">
            <w:pPr>
              <w:spacing w:after="0" w:line="240" w:lineRule="auto"/>
              <w:rPr>
                <w:rFonts w:cs="Arial"/>
                <w:sz w:val="23"/>
                <w:szCs w:val="23"/>
              </w:rPr>
            </w:pPr>
            <w:r w:rsidRPr="48D453DD">
              <w:rPr>
                <w:rFonts w:cs="Arial"/>
                <w:sz w:val="23"/>
                <w:szCs w:val="23"/>
              </w:rPr>
              <w:t>Applicants have submitted a CV for both Lead Applicants.</w:t>
            </w:r>
          </w:p>
        </w:tc>
        <w:tc>
          <w:tcPr>
            <w:tcW w:w="992" w:type="dxa"/>
            <w:shd w:val="clear" w:color="auto" w:fill="auto"/>
          </w:tcPr>
          <w:p w14:paraId="2BE5A6C1" w14:textId="77777777" w:rsidR="000F49CC" w:rsidRDefault="000F49CC" w:rsidP="00C7616E">
            <w:pPr>
              <w:spacing w:after="0" w:line="240" w:lineRule="auto"/>
              <w:jc w:val="both"/>
              <w:rPr>
                <w:rFonts w:cs="Arial"/>
                <w:sz w:val="23"/>
                <w:szCs w:val="23"/>
              </w:rPr>
            </w:pPr>
          </w:p>
        </w:tc>
      </w:tr>
      <w:tr w:rsidR="000F49CC" w14:paraId="34C1F194" w14:textId="77777777" w:rsidTr="00C7616E">
        <w:trPr>
          <w:trHeight w:val="1076"/>
        </w:trPr>
        <w:tc>
          <w:tcPr>
            <w:tcW w:w="9120" w:type="dxa"/>
            <w:shd w:val="clear" w:color="auto" w:fill="auto"/>
            <w:vAlign w:val="center"/>
          </w:tcPr>
          <w:p w14:paraId="08B5D21C" w14:textId="77777777" w:rsidR="000F49CC" w:rsidRPr="48D453DD" w:rsidRDefault="000F49CC" w:rsidP="00C7616E">
            <w:pPr>
              <w:spacing w:after="0" w:line="240" w:lineRule="auto"/>
              <w:rPr>
                <w:rFonts w:cs="Arial"/>
                <w:sz w:val="23"/>
                <w:szCs w:val="23"/>
              </w:rPr>
            </w:pPr>
            <w:r w:rsidRPr="00B92801">
              <w:rPr>
                <w:rFonts w:cs="Arial"/>
                <w:sz w:val="23"/>
                <w:szCs w:val="23"/>
              </w:rPr>
              <w:lastRenderedPageBreak/>
              <w:t>The project team is made of 10 people maximum with a minimum of 6 ECRs</w:t>
            </w:r>
          </w:p>
        </w:tc>
        <w:tc>
          <w:tcPr>
            <w:tcW w:w="992" w:type="dxa"/>
            <w:shd w:val="clear" w:color="auto" w:fill="auto"/>
          </w:tcPr>
          <w:p w14:paraId="424A3AE3" w14:textId="77777777" w:rsidR="000F49CC" w:rsidRDefault="000F49CC" w:rsidP="00C7616E">
            <w:pPr>
              <w:spacing w:after="0" w:line="240" w:lineRule="auto"/>
              <w:jc w:val="both"/>
              <w:rPr>
                <w:rFonts w:cs="Arial"/>
                <w:sz w:val="23"/>
                <w:szCs w:val="23"/>
              </w:rPr>
            </w:pPr>
          </w:p>
        </w:tc>
      </w:tr>
    </w:tbl>
    <w:p w14:paraId="2BC72DA7" w14:textId="77777777" w:rsidR="000F49CC" w:rsidRPr="00E260C4" w:rsidRDefault="000F49CC" w:rsidP="000F49CC">
      <w:pPr>
        <w:pStyle w:val="HeadingC"/>
        <w:spacing w:before="0" w:after="0" w:line="240" w:lineRule="auto"/>
        <w:rPr>
          <w:rStyle w:val="normaltextrun"/>
          <w:rFonts w:cs="Arial"/>
          <w:sz w:val="46"/>
          <w:szCs w:val="46"/>
        </w:rPr>
      </w:pPr>
      <w:r w:rsidRPr="48D453DD">
        <w:rPr>
          <w:rStyle w:val="normaltextrun"/>
          <w:rFonts w:cs="Arial"/>
          <w:sz w:val="46"/>
          <w:szCs w:val="46"/>
        </w:rPr>
        <w:t>Applicant screening</w:t>
      </w:r>
    </w:p>
    <w:p w14:paraId="132F26A1" w14:textId="77777777" w:rsidR="000F49CC" w:rsidRDefault="000F49CC" w:rsidP="000F49CC">
      <w:pPr>
        <w:pStyle w:val="BodyText"/>
        <w:ind w:right="245"/>
        <w:jc w:val="both"/>
        <w:rPr>
          <w:spacing w:val="-1"/>
          <w:sz w:val="23"/>
          <w:szCs w:val="23"/>
        </w:rPr>
      </w:pPr>
    </w:p>
    <w:p w14:paraId="12E9A27E" w14:textId="77777777" w:rsidR="000F49CC" w:rsidRDefault="000F49CC" w:rsidP="000F49CC">
      <w:pPr>
        <w:pStyle w:val="BodyText"/>
        <w:ind w:right="245"/>
        <w:jc w:val="both"/>
        <w:rPr>
          <w:sz w:val="23"/>
          <w:szCs w:val="23"/>
        </w:rPr>
      </w:pPr>
      <w:r w:rsidRPr="009D35A9">
        <w:rPr>
          <w:spacing w:val="-1"/>
          <w:sz w:val="23"/>
          <w:szCs w:val="23"/>
        </w:rPr>
        <w:t>In</w:t>
      </w:r>
      <w:r w:rsidRPr="009D35A9">
        <w:rPr>
          <w:spacing w:val="-13"/>
          <w:sz w:val="23"/>
          <w:szCs w:val="23"/>
        </w:rPr>
        <w:t xml:space="preserve"> </w:t>
      </w:r>
      <w:r w:rsidRPr="009D35A9">
        <w:rPr>
          <w:spacing w:val="-1"/>
          <w:sz w:val="23"/>
          <w:szCs w:val="23"/>
        </w:rPr>
        <w:t>order</w:t>
      </w:r>
      <w:r w:rsidRPr="009D35A9">
        <w:rPr>
          <w:spacing w:val="-15"/>
          <w:sz w:val="23"/>
          <w:szCs w:val="23"/>
        </w:rPr>
        <w:t xml:space="preserve"> </w:t>
      </w:r>
      <w:r w:rsidRPr="009D35A9">
        <w:rPr>
          <w:spacing w:val="-1"/>
          <w:sz w:val="23"/>
          <w:szCs w:val="23"/>
        </w:rPr>
        <w:t>to</w:t>
      </w:r>
      <w:r w:rsidRPr="009D35A9">
        <w:rPr>
          <w:spacing w:val="-10"/>
          <w:sz w:val="23"/>
          <w:szCs w:val="23"/>
        </w:rPr>
        <w:t xml:space="preserve"> </w:t>
      </w:r>
      <w:r w:rsidRPr="009D35A9">
        <w:rPr>
          <w:spacing w:val="-1"/>
          <w:sz w:val="23"/>
          <w:szCs w:val="23"/>
        </w:rPr>
        <w:t>comply</w:t>
      </w:r>
      <w:r w:rsidRPr="009D35A9">
        <w:rPr>
          <w:spacing w:val="-12"/>
          <w:sz w:val="23"/>
          <w:szCs w:val="23"/>
        </w:rPr>
        <w:t xml:space="preserve"> </w:t>
      </w:r>
      <w:r w:rsidRPr="009D35A9">
        <w:rPr>
          <w:spacing w:val="-1"/>
          <w:sz w:val="23"/>
          <w:szCs w:val="23"/>
        </w:rPr>
        <w:t>with</w:t>
      </w:r>
      <w:r w:rsidRPr="009D35A9">
        <w:rPr>
          <w:spacing w:val="-15"/>
          <w:sz w:val="23"/>
          <w:szCs w:val="23"/>
        </w:rPr>
        <w:t xml:space="preserve"> </w:t>
      </w:r>
      <w:r w:rsidRPr="009D35A9">
        <w:rPr>
          <w:spacing w:val="-1"/>
          <w:sz w:val="23"/>
          <w:szCs w:val="23"/>
        </w:rPr>
        <w:t>UK</w:t>
      </w:r>
      <w:r w:rsidRPr="009D35A9">
        <w:rPr>
          <w:spacing w:val="-11"/>
          <w:sz w:val="23"/>
          <w:szCs w:val="23"/>
        </w:rPr>
        <w:t xml:space="preserve"> </w:t>
      </w:r>
      <w:r w:rsidRPr="009D35A9">
        <w:rPr>
          <w:spacing w:val="-1"/>
          <w:sz w:val="23"/>
          <w:szCs w:val="23"/>
        </w:rPr>
        <w:t>government</w:t>
      </w:r>
      <w:r w:rsidRPr="009D35A9">
        <w:rPr>
          <w:spacing w:val="-13"/>
          <w:sz w:val="23"/>
          <w:szCs w:val="23"/>
        </w:rPr>
        <w:t xml:space="preserve"> </w:t>
      </w:r>
      <w:r w:rsidRPr="009D35A9">
        <w:rPr>
          <w:spacing w:val="-1"/>
          <w:sz w:val="23"/>
          <w:szCs w:val="23"/>
        </w:rPr>
        <w:t>legislation,</w:t>
      </w:r>
      <w:r w:rsidRPr="009D35A9">
        <w:rPr>
          <w:spacing w:val="-11"/>
          <w:sz w:val="23"/>
          <w:szCs w:val="23"/>
        </w:rPr>
        <w:t xml:space="preserve"> </w:t>
      </w:r>
      <w:r w:rsidRPr="009D35A9">
        <w:rPr>
          <w:sz w:val="23"/>
          <w:szCs w:val="23"/>
        </w:rPr>
        <w:t>the</w:t>
      </w:r>
      <w:r w:rsidRPr="009D35A9">
        <w:rPr>
          <w:spacing w:val="-12"/>
          <w:sz w:val="23"/>
          <w:szCs w:val="23"/>
        </w:rPr>
        <w:t xml:space="preserve"> </w:t>
      </w:r>
      <w:r w:rsidRPr="009D35A9">
        <w:rPr>
          <w:sz w:val="23"/>
          <w:szCs w:val="23"/>
        </w:rPr>
        <w:t>British</w:t>
      </w:r>
      <w:r w:rsidRPr="009D35A9">
        <w:rPr>
          <w:spacing w:val="-11"/>
          <w:sz w:val="23"/>
          <w:szCs w:val="23"/>
        </w:rPr>
        <w:t xml:space="preserve"> </w:t>
      </w:r>
      <w:r w:rsidRPr="009D35A9">
        <w:rPr>
          <w:sz w:val="23"/>
          <w:szCs w:val="23"/>
        </w:rPr>
        <w:t>Council</w:t>
      </w:r>
      <w:r w:rsidRPr="009D35A9">
        <w:rPr>
          <w:spacing w:val="-14"/>
          <w:sz w:val="23"/>
          <w:szCs w:val="23"/>
        </w:rPr>
        <w:t xml:space="preserve"> </w:t>
      </w:r>
      <w:r w:rsidRPr="009D35A9">
        <w:rPr>
          <w:sz w:val="23"/>
          <w:szCs w:val="23"/>
        </w:rPr>
        <w:t>may</w:t>
      </w:r>
      <w:r w:rsidRPr="009D35A9">
        <w:rPr>
          <w:spacing w:val="-14"/>
          <w:sz w:val="23"/>
          <w:szCs w:val="23"/>
        </w:rPr>
        <w:t xml:space="preserve"> </w:t>
      </w:r>
      <w:r w:rsidRPr="009D35A9">
        <w:rPr>
          <w:sz w:val="23"/>
          <w:szCs w:val="23"/>
        </w:rPr>
        <w:t>at</w:t>
      </w:r>
      <w:r w:rsidRPr="009D35A9">
        <w:rPr>
          <w:spacing w:val="-13"/>
          <w:sz w:val="23"/>
          <w:szCs w:val="23"/>
        </w:rPr>
        <w:t xml:space="preserve"> </w:t>
      </w:r>
      <w:r w:rsidRPr="009D35A9">
        <w:rPr>
          <w:sz w:val="23"/>
          <w:szCs w:val="23"/>
        </w:rPr>
        <w:t>any</w:t>
      </w:r>
      <w:r w:rsidRPr="009D35A9">
        <w:rPr>
          <w:spacing w:val="-14"/>
          <w:sz w:val="23"/>
          <w:szCs w:val="23"/>
        </w:rPr>
        <w:t xml:space="preserve"> </w:t>
      </w:r>
      <w:r w:rsidRPr="009D35A9">
        <w:rPr>
          <w:sz w:val="23"/>
          <w:szCs w:val="23"/>
        </w:rPr>
        <w:t>point</w:t>
      </w:r>
      <w:r w:rsidRPr="009D35A9">
        <w:rPr>
          <w:spacing w:val="-13"/>
          <w:sz w:val="23"/>
          <w:szCs w:val="23"/>
        </w:rPr>
        <w:t xml:space="preserve"> </w:t>
      </w:r>
      <w:proofErr w:type="gramStart"/>
      <w:r w:rsidRPr="009D35A9">
        <w:rPr>
          <w:sz w:val="23"/>
          <w:szCs w:val="23"/>
        </w:rPr>
        <w:t>during</w:t>
      </w:r>
      <w:r>
        <w:rPr>
          <w:sz w:val="23"/>
          <w:szCs w:val="23"/>
        </w:rPr>
        <w:t xml:space="preserve"> </w:t>
      </w:r>
      <w:r w:rsidRPr="009D35A9">
        <w:rPr>
          <w:spacing w:val="-65"/>
          <w:sz w:val="23"/>
          <w:szCs w:val="23"/>
        </w:rPr>
        <w:t xml:space="preserve"> </w:t>
      </w:r>
      <w:r w:rsidRPr="009D35A9">
        <w:rPr>
          <w:sz w:val="23"/>
          <w:szCs w:val="23"/>
        </w:rPr>
        <w:t>the</w:t>
      </w:r>
      <w:proofErr w:type="gramEnd"/>
      <w:r>
        <w:rPr>
          <w:sz w:val="23"/>
          <w:szCs w:val="23"/>
        </w:rPr>
        <w:t xml:space="preserve"> </w:t>
      </w:r>
      <w:r w:rsidRPr="009D35A9">
        <w:rPr>
          <w:sz w:val="23"/>
          <w:szCs w:val="23"/>
        </w:rPr>
        <w:t>application process, carry out searches of relevant third-party screening databases to</w:t>
      </w:r>
      <w:r w:rsidRPr="009D35A9">
        <w:rPr>
          <w:spacing w:val="1"/>
          <w:sz w:val="23"/>
          <w:szCs w:val="23"/>
        </w:rPr>
        <w:t xml:space="preserve"> </w:t>
      </w:r>
      <w:r w:rsidRPr="009D35A9">
        <w:rPr>
          <w:sz w:val="23"/>
          <w:szCs w:val="23"/>
        </w:rPr>
        <w:t>ensure that neither the applicant institutions nor any of the applicants’ employees, partners,</w:t>
      </w:r>
      <w:r w:rsidRPr="009D35A9">
        <w:rPr>
          <w:spacing w:val="-64"/>
          <w:sz w:val="23"/>
          <w:szCs w:val="23"/>
        </w:rPr>
        <w:t xml:space="preserve"> </w:t>
      </w:r>
      <w:r w:rsidRPr="009D35A9">
        <w:rPr>
          <w:sz w:val="23"/>
          <w:szCs w:val="23"/>
        </w:rPr>
        <w:t>directors, shareholders</w:t>
      </w:r>
      <w:r w:rsidRPr="009D35A9">
        <w:rPr>
          <w:spacing w:val="-2"/>
          <w:sz w:val="23"/>
          <w:szCs w:val="23"/>
        </w:rPr>
        <w:t xml:space="preserve"> </w:t>
      </w:r>
      <w:r w:rsidRPr="009D35A9">
        <w:rPr>
          <w:sz w:val="23"/>
          <w:szCs w:val="23"/>
        </w:rPr>
        <w:t>are</w:t>
      </w:r>
      <w:r w:rsidRPr="009D35A9">
        <w:rPr>
          <w:spacing w:val="1"/>
          <w:sz w:val="23"/>
          <w:szCs w:val="23"/>
        </w:rPr>
        <w:t xml:space="preserve"> </w:t>
      </w:r>
      <w:r w:rsidRPr="009D35A9">
        <w:rPr>
          <w:sz w:val="23"/>
          <w:szCs w:val="23"/>
        </w:rPr>
        <w:t>listed:</w:t>
      </w:r>
    </w:p>
    <w:p w14:paraId="280B7180" w14:textId="77777777" w:rsidR="000F49CC" w:rsidRPr="009D35A9" w:rsidRDefault="000F49CC" w:rsidP="000F49CC">
      <w:pPr>
        <w:pStyle w:val="BodyText"/>
        <w:ind w:right="245"/>
        <w:jc w:val="both"/>
        <w:rPr>
          <w:sz w:val="23"/>
          <w:szCs w:val="23"/>
        </w:rPr>
      </w:pPr>
    </w:p>
    <w:p w14:paraId="5A0DF80A" w14:textId="77777777" w:rsidR="000F49CC" w:rsidRPr="009D35A9" w:rsidRDefault="000F49CC" w:rsidP="000F49CC">
      <w:pPr>
        <w:pStyle w:val="ListParagraph"/>
        <w:widowControl w:val="0"/>
        <w:numPr>
          <w:ilvl w:val="0"/>
          <w:numId w:val="14"/>
        </w:numPr>
        <w:tabs>
          <w:tab w:val="left" w:pos="1052"/>
          <w:tab w:val="left" w:pos="1053"/>
        </w:tabs>
        <w:autoSpaceDE w:val="0"/>
        <w:autoSpaceDN w:val="0"/>
        <w:spacing w:after="0" w:line="240" w:lineRule="auto"/>
        <w:ind w:right="245"/>
        <w:contextualSpacing w:val="0"/>
        <w:jc w:val="both"/>
        <w:rPr>
          <w:rFonts w:ascii="Symbol" w:hAnsi="Symbol"/>
          <w:color w:val="C00000"/>
          <w:sz w:val="23"/>
          <w:szCs w:val="23"/>
        </w:rPr>
      </w:pPr>
      <w:r w:rsidRPr="009D35A9">
        <w:rPr>
          <w:sz w:val="23"/>
          <w:szCs w:val="23"/>
        </w:rPr>
        <w:t>as</w:t>
      </w:r>
      <w:r w:rsidRPr="009D35A9">
        <w:rPr>
          <w:spacing w:val="15"/>
          <w:sz w:val="23"/>
          <w:szCs w:val="23"/>
        </w:rPr>
        <w:t xml:space="preserve"> </w:t>
      </w:r>
      <w:r w:rsidRPr="009D35A9">
        <w:rPr>
          <w:sz w:val="23"/>
          <w:szCs w:val="23"/>
        </w:rPr>
        <w:t>an</w:t>
      </w:r>
      <w:r w:rsidRPr="009D35A9">
        <w:rPr>
          <w:spacing w:val="17"/>
          <w:sz w:val="23"/>
          <w:szCs w:val="23"/>
        </w:rPr>
        <w:t xml:space="preserve"> </w:t>
      </w:r>
      <w:r w:rsidRPr="009D35A9">
        <w:rPr>
          <w:sz w:val="23"/>
          <w:szCs w:val="23"/>
        </w:rPr>
        <w:t>individual</w:t>
      </w:r>
      <w:r w:rsidRPr="009D35A9">
        <w:rPr>
          <w:spacing w:val="16"/>
          <w:sz w:val="23"/>
          <w:szCs w:val="23"/>
        </w:rPr>
        <w:t xml:space="preserve"> </w:t>
      </w:r>
      <w:r w:rsidRPr="009D35A9">
        <w:rPr>
          <w:sz w:val="23"/>
          <w:szCs w:val="23"/>
        </w:rPr>
        <w:t>or</w:t>
      </w:r>
      <w:r w:rsidRPr="009D35A9">
        <w:rPr>
          <w:spacing w:val="16"/>
          <w:sz w:val="23"/>
          <w:szCs w:val="23"/>
        </w:rPr>
        <w:t xml:space="preserve"> </w:t>
      </w:r>
      <w:r w:rsidRPr="009D35A9">
        <w:rPr>
          <w:sz w:val="23"/>
          <w:szCs w:val="23"/>
        </w:rPr>
        <w:t>entity</w:t>
      </w:r>
      <w:r w:rsidRPr="009D35A9">
        <w:rPr>
          <w:spacing w:val="15"/>
          <w:sz w:val="23"/>
          <w:szCs w:val="23"/>
        </w:rPr>
        <w:t xml:space="preserve"> </w:t>
      </w:r>
      <w:r w:rsidRPr="009D35A9">
        <w:rPr>
          <w:sz w:val="23"/>
          <w:szCs w:val="23"/>
        </w:rPr>
        <w:t>with</w:t>
      </w:r>
      <w:r w:rsidRPr="009D35A9">
        <w:rPr>
          <w:spacing w:val="17"/>
          <w:sz w:val="23"/>
          <w:szCs w:val="23"/>
        </w:rPr>
        <w:t xml:space="preserve"> </w:t>
      </w:r>
      <w:r w:rsidRPr="009D35A9">
        <w:rPr>
          <w:sz w:val="23"/>
          <w:szCs w:val="23"/>
        </w:rPr>
        <w:t>whom</w:t>
      </w:r>
      <w:r w:rsidRPr="009D35A9">
        <w:rPr>
          <w:spacing w:val="18"/>
          <w:sz w:val="23"/>
          <w:szCs w:val="23"/>
        </w:rPr>
        <w:t xml:space="preserve"> </w:t>
      </w:r>
      <w:r w:rsidRPr="009D35A9">
        <w:rPr>
          <w:sz w:val="23"/>
          <w:szCs w:val="23"/>
        </w:rPr>
        <w:t>national</w:t>
      </w:r>
      <w:r w:rsidRPr="009D35A9">
        <w:rPr>
          <w:spacing w:val="13"/>
          <w:sz w:val="23"/>
          <w:szCs w:val="23"/>
        </w:rPr>
        <w:t xml:space="preserve"> </w:t>
      </w:r>
      <w:r w:rsidRPr="009D35A9">
        <w:rPr>
          <w:sz w:val="23"/>
          <w:szCs w:val="23"/>
        </w:rPr>
        <w:t>or</w:t>
      </w:r>
      <w:r w:rsidRPr="009D35A9">
        <w:rPr>
          <w:spacing w:val="16"/>
          <w:sz w:val="23"/>
          <w:szCs w:val="23"/>
        </w:rPr>
        <w:t xml:space="preserve"> </w:t>
      </w:r>
      <w:r w:rsidRPr="009D35A9">
        <w:rPr>
          <w:sz w:val="23"/>
          <w:szCs w:val="23"/>
        </w:rPr>
        <w:t>supranational</w:t>
      </w:r>
      <w:r w:rsidRPr="009D35A9">
        <w:rPr>
          <w:spacing w:val="15"/>
          <w:sz w:val="23"/>
          <w:szCs w:val="23"/>
        </w:rPr>
        <w:t xml:space="preserve"> </w:t>
      </w:r>
      <w:r w:rsidRPr="009D35A9">
        <w:rPr>
          <w:sz w:val="23"/>
          <w:szCs w:val="23"/>
        </w:rPr>
        <w:t>bodies</w:t>
      </w:r>
      <w:r w:rsidRPr="009D35A9">
        <w:rPr>
          <w:spacing w:val="16"/>
          <w:sz w:val="23"/>
          <w:szCs w:val="23"/>
        </w:rPr>
        <w:t xml:space="preserve"> </w:t>
      </w:r>
      <w:r w:rsidRPr="009D35A9">
        <w:rPr>
          <w:sz w:val="23"/>
          <w:szCs w:val="23"/>
        </w:rPr>
        <w:t>have</w:t>
      </w:r>
      <w:r w:rsidRPr="009D35A9">
        <w:rPr>
          <w:spacing w:val="17"/>
          <w:sz w:val="23"/>
          <w:szCs w:val="23"/>
        </w:rPr>
        <w:t xml:space="preserve"> </w:t>
      </w:r>
      <w:r w:rsidRPr="009D35A9">
        <w:rPr>
          <w:sz w:val="23"/>
          <w:szCs w:val="23"/>
        </w:rPr>
        <w:t>decreed</w:t>
      </w:r>
      <w:r w:rsidRPr="009D35A9">
        <w:rPr>
          <w:spacing w:val="-64"/>
          <w:sz w:val="23"/>
          <w:szCs w:val="23"/>
        </w:rPr>
        <w:t xml:space="preserve"> </w:t>
      </w:r>
      <w:r w:rsidRPr="009D35A9">
        <w:rPr>
          <w:sz w:val="23"/>
          <w:szCs w:val="23"/>
        </w:rPr>
        <w:t>organisations</w:t>
      </w:r>
      <w:r w:rsidRPr="009D35A9">
        <w:rPr>
          <w:spacing w:val="-1"/>
          <w:sz w:val="23"/>
          <w:szCs w:val="23"/>
        </w:rPr>
        <w:t xml:space="preserve"> </w:t>
      </w:r>
      <w:r w:rsidRPr="009D35A9">
        <w:rPr>
          <w:sz w:val="23"/>
          <w:szCs w:val="23"/>
        </w:rPr>
        <w:t>should</w:t>
      </w:r>
      <w:r w:rsidRPr="009D35A9">
        <w:rPr>
          <w:spacing w:val="1"/>
          <w:sz w:val="23"/>
          <w:szCs w:val="23"/>
        </w:rPr>
        <w:t xml:space="preserve"> </w:t>
      </w:r>
      <w:r w:rsidRPr="009D35A9">
        <w:rPr>
          <w:sz w:val="23"/>
          <w:szCs w:val="23"/>
        </w:rPr>
        <w:t>not</w:t>
      </w:r>
      <w:r w:rsidRPr="009D35A9">
        <w:rPr>
          <w:spacing w:val="-1"/>
          <w:sz w:val="23"/>
          <w:szCs w:val="23"/>
        </w:rPr>
        <w:t xml:space="preserve"> </w:t>
      </w:r>
      <w:r w:rsidRPr="009D35A9">
        <w:rPr>
          <w:sz w:val="23"/>
          <w:szCs w:val="23"/>
        </w:rPr>
        <w:t>have</w:t>
      </w:r>
      <w:r w:rsidRPr="009D35A9">
        <w:rPr>
          <w:spacing w:val="1"/>
          <w:sz w:val="23"/>
          <w:szCs w:val="23"/>
        </w:rPr>
        <w:t xml:space="preserve"> </w:t>
      </w:r>
      <w:r w:rsidRPr="009D35A9">
        <w:rPr>
          <w:sz w:val="23"/>
          <w:szCs w:val="23"/>
        </w:rPr>
        <w:t>financial</w:t>
      </w:r>
      <w:r w:rsidRPr="009D35A9">
        <w:rPr>
          <w:spacing w:val="-4"/>
          <w:sz w:val="23"/>
          <w:szCs w:val="23"/>
        </w:rPr>
        <w:t xml:space="preserve"> </w:t>
      </w:r>
      <w:proofErr w:type="gramStart"/>
      <w:r w:rsidRPr="009D35A9">
        <w:rPr>
          <w:sz w:val="23"/>
          <w:szCs w:val="23"/>
        </w:rPr>
        <w:t>dealings;</w:t>
      </w:r>
      <w:proofErr w:type="gramEnd"/>
    </w:p>
    <w:p w14:paraId="64F18ED7" w14:textId="77777777" w:rsidR="000F49CC" w:rsidRPr="009D35A9" w:rsidRDefault="000F49CC" w:rsidP="000F49CC">
      <w:pPr>
        <w:pStyle w:val="ListParagraph"/>
        <w:widowControl w:val="0"/>
        <w:numPr>
          <w:ilvl w:val="0"/>
          <w:numId w:val="14"/>
        </w:numPr>
        <w:tabs>
          <w:tab w:val="left" w:pos="1052"/>
          <w:tab w:val="left" w:pos="1053"/>
        </w:tabs>
        <w:autoSpaceDE w:val="0"/>
        <w:autoSpaceDN w:val="0"/>
        <w:spacing w:after="0" w:line="240" w:lineRule="auto"/>
        <w:ind w:right="246"/>
        <w:contextualSpacing w:val="0"/>
        <w:jc w:val="both"/>
        <w:rPr>
          <w:rFonts w:ascii="Symbol" w:hAnsi="Symbol"/>
          <w:color w:val="C00000"/>
          <w:sz w:val="23"/>
          <w:szCs w:val="23"/>
        </w:rPr>
      </w:pPr>
      <w:r w:rsidRPr="009D35A9">
        <w:rPr>
          <w:sz w:val="23"/>
          <w:szCs w:val="23"/>
        </w:rPr>
        <w:t xml:space="preserve">as being wanted by Interpol or any national law enforcement body in connection </w:t>
      </w:r>
      <w:proofErr w:type="gramStart"/>
      <w:r w:rsidRPr="009D35A9">
        <w:rPr>
          <w:sz w:val="23"/>
          <w:szCs w:val="23"/>
        </w:rPr>
        <w:t>with</w:t>
      </w:r>
      <w:r>
        <w:rPr>
          <w:sz w:val="23"/>
          <w:szCs w:val="23"/>
        </w:rPr>
        <w:t xml:space="preserve"> </w:t>
      </w:r>
      <w:r w:rsidRPr="009D35A9">
        <w:rPr>
          <w:spacing w:val="-64"/>
          <w:sz w:val="23"/>
          <w:szCs w:val="23"/>
        </w:rPr>
        <w:t xml:space="preserve"> </w:t>
      </w:r>
      <w:r w:rsidRPr="009D35A9">
        <w:rPr>
          <w:sz w:val="23"/>
          <w:szCs w:val="23"/>
        </w:rPr>
        <w:t>crime</w:t>
      </w:r>
      <w:proofErr w:type="gramEnd"/>
      <w:r w:rsidRPr="009D35A9">
        <w:rPr>
          <w:sz w:val="23"/>
          <w:szCs w:val="23"/>
        </w:rPr>
        <w:t>;</w:t>
      </w:r>
    </w:p>
    <w:p w14:paraId="2201CDEF" w14:textId="77777777" w:rsidR="000F49CC" w:rsidRPr="009D35A9" w:rsidRDefault="000F49CC" w:rsidP="000F49CC">
      <w:pPr>
        <w:pStyle w:val="ListParagraph"/>
        <w:widowControl w:val="0"/>
        <w:numPr>
          <w:ilvl w:val="0"/>
          <w:numId w:val="14"/>
        </w:numPr>
        <w:tabs>
          <w:tab w:val="left" w:pos="1052"/>
          <w:tab w:val="left" w:pos="1053"/>
        </w:tabs>
        <w:autoSpaceDE w:val="0"/>
        <w:autoSpaceDN w:val="0"/>
        <w:spacing w:after="0" w:line="240" w:lineRule="auto"/>
        <w:contextualSpacing w:val="0"/>
        <w:jc w:val="both"/>
        <w:rPr>
          <w:rFonts w:ascii="Symbol" w:hAnsi="Symbol"/>
          <w:color w:val="C00000"/>
          <w:sz w:val="23"/>
          <w:szCs w:val="23"/>
        </w:rPr>
      </w:pPr>
      <w:r w:rsidRPr="009D35A9">
        <w:rPr>
          <w:sz w:val="23"/>
          <w:szCs w:val="23"/>
        </w:rPr>
        <w:t>as</w:t>
      </w:r>
      <w:r w:rsidRPr="009D35A9">
        <w:rPr>
          <w:spacing w:val="-3"/>
          <w:sz w:val="23"/>
          <w:szCs w:val="23"/>
        </w:rPr>
        <w:t xml:space="preserve"> </w:t>
      </w:r>
      <w:r w:rsidRPr="009D35A9">
        <w:rPr>
          <w:sz w:val="23"/>
          <w:szCs w:val="23"/>
        </w:rPr>
        <w:t>being</w:t>
      </w:r>
      <w:r w:rsidRPr="009D35A9">
        <w:rPr>
          <w:spacing w:val="-2"/>
          <w:sz w:val="23"/>
          <w:szCs w:val="23"/>
        </w:rPr>
        <w:t xml:space="preserve"> </w:t>
      </w:r>
      <w:r w:rsidRPr="009D35A9">
        <w:rPr>
          <w:sz w:val="23"/>
          <w:szCs w:val="23"/>
        </w:rPr>
        <w:t>subject</w:t>
      </w:r>
      <w:r w:rsidRPr="009D35A9">
        <w:rPr>
          <w:spacing w:val="-5"/>
          <w:sz w:val="23"/>
          <w:szCs w:val="23"/>
        </w:rPr>
        <w:t xml:space="preserve"> </w:t>
      </w:r>
      <w:r w:rsidRPr="009D35A9">
        <w:rPr>
          <w:sz w:val="23"/>
          <w:szCs w:val="23"/>
        </w:rPr>
        <w:t>to</w:t>
      </w:r>
      <w:r w:rsidRPr="009D35A9">
        <w:rPr>
          <w:spacing w:val="-2"/>
          <w:sz w:val="23"/>
          <w:szCs w:val="23"/>
        </w:rPr>
        <w:t xml:space="preserve"> </w:t>
      </w:r>
      <w:r w:rsidRPr="009D35A9">
        <w:rPr>
          <w:sz w:val="23"/>
          <w:szCs w:val="23"/>
        </w:rPr>
        <w:t>regulatory</w:t>
      </w:r>
      <w:r w:rsidRPr="009D35A9">
        <w:rPr>
          <w:spacing w:val="-2"/>
          <w:sz w:val="23"/>
          <w:szCs w:val="23"/>
        </w:rPr>
        <w:t xml:space="preserve"> </w:t>
      </w:r>
      <w:r w:rsidRPr="009D35A9">
        <w:rPr>
          <w:sz w:val="23"/>
          <w:szCs w:val="23"/>
        </w:rPr>
        <w:t>action</w:t>
      </w:r>
      <w:r w:rsidRPr="009D35A9">
        <w:rPr>
          <w:spacing w:val="-4"/>
          <w:sz w:val="23"/>
          <w:szCs w:val="23"/>
        </w:rPr>
        <w:t xml:space="preserve"> </w:t>
      </w:r>
      <w:r w:rsidRPr="009D35A9">
        <w:rPr>
          <w:sz w:val="23"/>
          <w:szCs w:val="23"/>
        </w:rPr>
        <w:t>by</w:t>
      </w:r>
      <w:r w:rsidRPr="009D35A9">
        <w:rPr>
          <w:spacing w:val="-3"/>
          <w:sz w:val="23"/>
          <w:szCs w:val="23"/>
        </w:rPr>
        <w:t xml:space="preserve"> </w:t>
      </w:r>
      <w:r w:rsidRPr="009D35A9">
        <w:rPr>
          <w:sz w:val="23"/>
          <w:szCs w:val="23"/>
        </w:rPr>
        <w:t>a</w:t>
      </w:r>
      <w:r w:rsidRPr="009D35A9">
        <w:rPr>
          <w:spacing w:val="-4"/>
          <w:sz w:val="23"/>
          <w:szCs w:val="23"/>
        </w:rPr>
        <w:t xml:space="preserve"> </w:t>
      </w:r>
      <w:r w:rsidRPr="009D35A9">
        <w:rPr>
          <w:sz w:val="23"/>
          <w:szCs w:val="23"/>
        </w:rPr>
        <w:t>national</w:t>
      </w:r>
      <w:r w:rsidRPr="009D35A9">
        <w:rPr>
          <w:spacing w:val="-5"/>
          <w:sz w:val="23"/>
          <w:szCs w:val="23"/>
        </w:rPr>
        <w:t xml:space="preserve"> </w:t>
      </w:r>
      <w:r w:rsidRPr="009D35A9">
        <w:rPr>
          <w:sz w:val="23"/>
          <w:szCs w:val="23"/>
        </w:rPr>
        <w:t>or</w:t>
      </w:r>
      <w:r w:rsidRPr="009D35A9">
        <w:rPr>
          <w:spacing w:val="-4"/>
          <w:sz w:val="23"/>
          <w:szCs w:val="23"/>
        </w:rPr>
        <w:t xml:space="preserve"> </w:t>
      </w:r>
      <w:r w:rsidRPr="009D35A9">
        <w:rPr>
          <w:sz w:val="23"/>
          <w:szCs w:val="23"/>
        </w:rPr>
        <w:t>international</w:t>
      </w:r>
      <w:r w:rsidRPr="009D35A9">
        <w:rPr>
          <w:spacing w:val="-3"/>
          <w:sz w:val="23"/>
          <w:szCs w:val="23"/>
        </w:rPr>
        <w:t xml:space="preserve"> </w:t>
      </w:r>
      <w:r w:rsidRPr="009D35A9">
        <w:rPr>
          <w:sz w:val="23"/>
          <w:szCs w:val="23"/>
        </w:rPr>
        <w:t>enforcement</w:t>
      </w:r>
      <w:r w:rsidRPr="009D35A9">
        <w:rPr>
          <w:spacing w:val="-5"/>
          <w:sz w:val="23"/>
          <w:szCs w:val="23"/>
        </w:rPr>
        <w:t xml:space="preserve"> </w:t>
      </w:r>
      <w:proofErr w:type="gramStart"/>
      <w:r w:rsidRPr="009D35A9">
        <w:rPr>
          <w:sz w:val="23"/>
          <w:szCs w:val="23"/>
        </w:rPr>
        <w:t>body;</w:t>
      </w:r>
      <w:proofErr w:type="gramEnd"/>
    </w:p>
    <w:p w14:paraId="3A461F05" w14:textId="77777777" w:rsidR="000F49CC" w:rsidRPr="009D35A9" w:rsidRDefault="000F49CC" w:rsidP="000F49CC">
      <w:pPr>
        <w:pStyle w:val="ListParagraph"/>
        <w:widowControl w:val="0"/>
        <w:numPr>
          <w:ilvl w:val="0"/>
          <w:numId w:val="14"/>
        </w:numPr>
        <w:tabs>
          <w:tab w:val="left" w:pos="1052"/>
          <w:tab w:val="left" w:pos="1053"/>
        </w:tabs>
        <w:autoSpaceDE w:val="0"/>
        <w:autoSpaceDN w:val="0"/>
        <w:spacing w:after="0" w:line="240" w:lineRule="auto"/>
        <w:ind w:right="246"/>
        <w:contextualSpacing w:val="0"/>
        <w:jc w:val="both"/>
        <w:rPr>
          <w:rFonts w:ascii="Symbol" w:hAnsi="Symbol"/>
          <w:color w:val="C00000"/>
          <w:sz w:val="23"/>
          <w:szCs w:val="23"/>
        </w:rPr>
      </w:pPr>
      <w:r w:rsidRPr="009D35A9">
        <w:rPr>
          <w:sz w:val="23"/>
          <w:szCs w:val="23"/>
        </w:rPr>
        <w:t>as</w:t>
      </w:r>
      <w:r w:rsidRPr="009D35A9">
        <w:rPr>
          <w:spacing w:val="55"/>
          <w:sz w:val="23"/>
          <w:szCs w:val="23"/>
        </w:rPr>
        <w:t xml:space="preserve"> </w:t>
      </w:r>
      <w:r w:rsidRPr="009D35A9">
        <w:rPr>
          <w:sz w:val="23"/>
          <w:szCs w:val="23"/>
        </w:rPr>
        <w:t>being</w:t>
      </w:r>
      <w:r w:rsidRPr="009D35A9">
        <w:rPr>
          <w:spacing w:val="54"/>
          <w:sz w:val="23"/>
          <w:szCs w:val="23"/>
        </w:rPr>
        <w:t xml:space="preserve"> </w:t>
      </w:r>
      <w:r w:rsidRPr="009D35A9">
        <w:rPr>
          <w:sz w:val="23"/>
          <w:szCs w:val="23"/>
        </w:rPr>
        <w:t>subject</w:t>
      </w:r>
      <w:r w:rsidRPr="009D35A9">
        <w:rPr>
          <w:spacing w:val="54"/>
          <w:sz w:val="23"/>
          <w:szCs w:val="23"/>
        </w:rPr>
        <w:t xml:space="preserve"> </w:t>
      </w:r>
      <w:r w:rsidRPr="009D35A9">
        <w:rPr>
          <w:sz w:val="23"/>
          <w:szCs w:val="23"/>
        </w:rPr>
        <w:t>to</w:t>
      </w:r>
      <w:r w:rsidRPr="009D35A9">
        <w:rPr>
          <w:spacing w:val="54"/>
          <w:sz w:val="23"/>
          <w:szCs w:val="23"/>
        </w:rPr>
        <w:t xml:space="preserve"> </w:t>
      </w:r>
      <w:r w:rsidRPr="009D35A9">
        <w:rPr>
          <w:sz w:val="23"/>
          <w:szCs w:val="23"/>
        </w:rPr>
        <w:t>export,</w:t>
      </w:r>
      <w:r w:rsidRPr="009D35A9">
        <w:rPr>
          <w:spacing w:val="54"/>
          <w:sz w:val="23"/>
          <w:szCs w:val="23"/>
        </w:rPr>
        <w:t xml:space="preserve"> </w:t>
      </w:r>
      <w:r w:rsidRPr="009D35A9">
        <w:rPr>
          <w:sz w:val="23"/>
          <w:szCs w:val="23"/>
        </w:rPr>
        <w:t>trade</w:t>
      </w:r>
      <w:r w:rsidRPr="009D35A9">
        <w:rPr>
          <w:spacing w:val="54"/>
          <w:sz w:val="23"/>
          <w:szCs w:val="23"/>
        </w:rPr>
        <w:t xml:space="preserve"> </w:t>
      </w:r>
      <w:r w:rsidRPr="009D35A9">
        <w:rPr>
          <w:sz w:val="23"/>
          <w:szCs w:val="23"/>
        </w:rPr>
        <w:t>or</w:t>
      </w:r>
      <w:r w:rsidRPr="009D35A9">
        <w:rPr>
          <w:spacing w:val="55"/>
          <w:sz w:val="23"/>
          <w:szCs w:val="23"/>
        </w:rPr>
        <w:t xml:space="preserve"> </w:t>
      </w:r>
      <w:r w:rsidRPr="009D35A9">
        <w:rPr>
          <w:sz w:val="23"/>
          <w:szCs w:val="23"/>
        </w:rPr>
        <w:t>procurement</w:t>
      </w:r>
      <w:r w:rsidRPr="009D35A9">
        <w:rPr>
          <w:spacing w:val="53"/>
          <w:sz w:val="23"/>
          <w:szCs w:val="23"/>
        </w:rPr>
        <w:t xml:space="preserve"> </w:t>
      </w:r>
      <w:r w:rsidRPr="009D35A9">
        <w:rPr>
          <w:sz w:val="23"/>
          <w:szCs w:val="23"/>
        </w:rPr>
        <w:t>controls</w:t>
      </w:r>
      <w:r w:rsidRPr="009D35A9">
        <w:rPr>
          <w:spacing w:val="54"/>
          <w:sz w:val="23"/>
          <w:szCs w:val="23"/>
        </w:rPr>
        <w:t xml:space="preserve"> </w:t>
      </w:r>
      <w:r w:rsidRPr="009D35A9">
        <w:rPr>
          <w:sz w:val="23"/>
          <w:szCs w:val="23"/>
        </w:rPr>
        <w:t>or</w:t>
      </w:r>
      <w:r w:rsidRPr="009D35A9">
        <w:rPr>
          <w:spacing w:val="54"/>
          <w:sz w:val="23"/>
          <w:szCs w:val="23"/>
        </w:rPr>
        <w:t xml:space="preserve"> </w:t>
      </w:r>
      <w:r w:rsidRPr="009D35A9">
        <w:rPr>
          <w:sz w:val="23"/>
          <w:szCs w:val="23"/>
        </w:rPr>
        <w:t>(in</w:t>
      </w:r>
      <w:r w:rsidRPr="009D35A9">
        <w:rPr>
          <w:spacing w:val="55"/>
          <w:sz w:val="23"/>
          <w:szCs w:val="23"/>
        </w:rPr>
        <w:t xml:space="preserve"> </w:t>
      </w:r>
      <w:r w:rsidRPr="009D35A9">
        <w:rPr>
          <w:sz w:val="23"/>
          <w:szCs w:val="23"/>
        </w:rPr>
        <w:t>the</w:t>
      </w:r>
      <w:r w:rsidRPr="009D35A9">
        <w:rPr>
          <w:spacing w:val="56"/>
          <w:sz w:val="23"/>
          <w:szCs w:val="23"/>
        </w:rPr>
        <w:t xml:space="preserve"> </w:t>
      </w:r>
      <w:r w:rsidRPr="009D35A9">
        <w:rPr>
          <w:sz w:val="23"/>
          <w:szCs w:val="23"/>
        </w:rPr>
        <w:t>case</w:t>
      </w:r>
      <w:r w:rsidRPr="009D35A9">
        <w:rPr>
          <w:spacing w:val="54"/>
          <w:sz w:val="23"/>
          <w:szCs w:val="23"/>
        </w:rPr>
        <w:t xml:space="preserve"> </w:t>
      </w:r>
      <w:r w:rsidRPr="009D35A9">
        <w:rPr>
          <w:sz w:val="23"/>
          <w:szCs w:val="23"/>
        </w:rPr>
        <w:t>of</w:t>
      </w:r>
      <w:r w:rsidRPr="009D35A9">
        <w:rPr>
          <w:spacing w:val="54"/>
          <w:sz w:val="23"/>
          <w:szCs w:val="23"/>
        </w:rPr>
        <w:t xml:space="preserve"> </w:t>
      </w:r>
      <w:r w:rsidRPr="009D35A9">
        <w:rPr>
          <w:sz w:val="23"/>
          <w:szCs w:val="23"/>
        </w:rPr>
        <w:t>an</w:t>
      </w:r>
      <w:r w:rsidRPr="009D35A9">
        <w:rPr>
          <w:spacing w:val="-64"/>
          <w:sz w:val="23"/>
          <w:szCs w:val="23"/>
        </w:rPr>
        <w:t xml:space="preserve"> </w:t>
      </w:r>
      <w:r w:rsidRPr="009D35A9">
        <w:rPr>
          <w:sz w:val="23"/>
          <w:szCs w:val="23"/>
        </w:rPr>
        <w:t>individual)</w:t>
      </w:r>
      <w:r w:rsidRPr="009D35A9">
        <w:rPr>
          <w:spacing w:val="-2"/>
          <w:sz w:val="23"/>
          <w:szCs w:val="23"/>
        </w:rPr>
        <w:t xml:space="preserve"> </w:t>
      </w:r>
      <w:r w:rsidRPr="009D35A9">
        <w:rPr>
          <w:sz w:val="23"/>
          <w:szCs w:val="23"/>
        </w:rPr>
        <w:t>as</w:t>
      </w:r>
      <w:r w:rsidRPr="009D35A9">
        <w:rPr>
          <w:spacing w:val="-3"/>
          <w:sz w:val="23"/>
          <w:szCs w:val="23"/>
        </w:rPr>
        <w:t xml:space="preserve"> </w:t>
      </w:r>
      <w:r w:rsidRPr="009D35A9">
        <w:rPr>
          <w:sz w:val="23"/>
          <w:szCs w:val="23"/>
        </w:rPr>
        <w:t>being disqualified</w:t>
      </w:r>
      <w:r w:rsidRPr="009D35A9">
        <w:rPr>
          <w:spacing w:val="-2"/>
          <w:sz w:val="23"/>
          <w:szCs w:val="23"/>
        </w:rPr>
        <w:t xml:space="preserve"> </w:t>
      </w:r>
      <w:r w:rsidRPr="009D35A9">
        <w:rPr>
          <w:sz w:val="23"/>
          <w:szCs w:val="23"/>
        </w:rPr>
        <w:t>from</w:t>
      </w:r>
      <w:r w:rsidRPr="009D35A9">
        <w:rPr>
          <w:spacing w:val="1"/>
          <w:sz w:val="23"/>
          <w:szCs w:val="23"/>
        </w:rPr>
        <w:t xml:space="preserve"> </w:t>
      </w:r>
      <w:r w:rsidRPr="009D35A9">
        <w:rPr>
          <w:sz w:val="23"/>
          <w:szCs w:val="23"/>
        </w:rPr>
        <w:t>being</w:t>
      </w:r>
      <w:r w:rsidRPr="009D35A9">
        <w:rPr>
          <w:spacing w:val="-2"/>
          <w:sz w:val="23"/>
          <w:szCs w:val="23"/>
        </w:rPr>
        <w:t xml:space="preserve"> </w:t>
      </w:r>
      <w:r w:rsidRPr="009D35A9">
        <w:rPr>
          <w:sz w:val="23"/>
          <w:szCs w:val="23"/>
        </w:rPr>
        <w:t>a</w:t>
      </w:r>
      <w:r w:rsidRPr="009D35A9">
        <w:rPr>
          <w:spacing w:val="-2"/>
          <w:sz w:val="23"/>
          <w:szCs w:val="23"/>
        </w:rPr>
        <w:t xml:space="preserve"> </w:t>
      </w:r>
      <w:r w:rsidRPr="009D35A9">
        <w:rPr>
          <w:sz w:val="23"/>
          <w:szCs w:val="23"/>
        </w:rPr>
        <w:t>company</w:t>
      </w:r>
      <w:r w:rsidRPr="009D35A9">
        <w:rPr>
          <w:spacing w:val="-3"/>
          <w:sz w:val="23"/>
          <w:szCs w:val="23"/>
        </w:rPr>
        <w:t xml:space="preserve"> </w:t>
      </w:r>
      <w:r w:rsidRPr="009D35A9">
        <w:rPr>
          <w:sz w:val="23"/>
          <w:szCs w:val="23"/>
        </w:rPr>
        <w:t>director;</w:t>
      </w:r>
      <w:r w:rsidRPr="009D35A9">
        <w:rPr>
          <w:spacing w:val="-2"/>
          <w:sz w:val="23"/>
          <w:szCs w:val="23"/>
        </w:rPr>
        <w:t xml:space="preserve"> </w:t>
      </w:r>
      <w:r w:rsidRPr="009D35A9">
        <w:rPr>
          <w:sz w:val="23"/>
          <w:szCs w:val="23"/>
        </w:rPr>
        <w:t>and/or</w:t>
      </w:r>
    </w:p>
    <w:p w14:paraId="2F20CA73" w14:textId="77777777" w:rsidR="000F49CC" w:rsidRPr="009D35A9" w:rsidRDefault="000F49CC" w:rsidP="000F49CC">
      <w:pPr>
        <w:pStyle w:val="ListParagraph"/>
        <w:widowControl w:val="0"/>
        <w:numPr>
          <w:ilvl w:val="0"/>
          <w:numId w:val="14"/>
        </w:numPr>
        <w:tabs>
          <w:tab w:val="left" w:pos="1052"/>
          <w:tab w:val="left" w:pos="1053"/>
        </w:tabs>
        <w:autoSpaceDE w:val="0"/>
        <w:autoSpaceDN w:val="0"/>
        <w:spacing w:after="0" w:line="240" w:lineRule="auto"/>
        <w:ind w:right="245"/>
        <w:contextualSpacing w:val="0"/>
        <w:jc w:val="both"/>
        <w:rPr>
          <w:rFonts w:ascii="Symbol" w:hAnsi="Symbol"/>
          <w:color w:val="C00000"/>
          <w:sz w:val="23"/>
          <w:szCs w:val="23"/>
        </w:rPr>
      </w:pPr>
      <w:r w:rsidRPr="009D35A9">
        <w:rPr>
          <w:sz w:val="23"/>
          <w:szCs w:val="23"/>
        </w:rPr>
        <w:t>as</w:t>
      </w:r>
      <w:r w:rsidRPr="009D35A9">
        <w:rPr>
          <w:spacing w:val="2"/>
          <w:sz w:val="23"/>
          <w:szCs w:val="23"/>
        </w:rPr>
        <w:t xml:space="preserve"> </w:t>
      </w:r>
      <w:r w:rsidRPr="009D35A9">
        <w:rPr>
          <w:sz w:val="23"/>
          <w:szCs w:val="23"/>
        </w:rPr>
        <w:t>being</w:t>
      </w:r>
      <w:r w:rsidRPr="009D35A9">
        <w:rPr>
          <w:spacing w:val="4"/>
          <w:sz w:val="23"/>
          <w:szCs w:val="23"/>
        </w:rPr>
        <w:t xml:space="preserve"> </w:t>
      </w:r>
      <w:r w:rsidRPr="009D35A9">
        <w:rPr>
          <w:sz w:val="23"/>
          <w:szCs w:val="23"/>
        </w:rPr>
        <w:t>a</w:t>
      </w:r>
      <w:r w:rsidRPr="009D35A9">
        <w:rPr>
          <w:spacing w:val="1"/>
          <w:sz w:val="23"/>
          <w:szCs w:val="23"/>
        </w:rPr>
        <w:t xml:space="preserve"> </w:t>
      </w:r>
      <w:r w:rsidRPr="009D35A9">
        <w:rPr>
          <w:sz w:val="23"/>
          <w:szCs w:val="23"/>
        </w:rPr>
        <w:t>heightened</w:t>
      </w:r>
      <w:r w:rsidRPr="009D35A9">
        <w:rPr>
          <w:spacing w:val="1"/>
          <w:sz w:val="23"/>
          <w:szCs w:val="23"/>
        </w:rPr>
        <w:t xml:space="preserve"> </w:t>
      </w:r>
      <w:r w:rsidRPr="009D35A9">
        <w:rPr>
          <w:sz w:val="23"/>
          <w:szCs w:val="23"/>
        </w:rPr>
        <w:t>risk</w:t>
      </w:r>
      <w:r w:rsidRPr="009D35A9">
        <w:rPr>
          <w:spacing w:val="2"/>
          <w:sz w:val="23"/>
          <w:szCs w:val="23"/>
        </w:rPr>
        <w:t xml:space="preserve"> </w:t>
      </w:r>
      <w:r w:rsidRPr="009D35A9">
        <w:rPr>
          <w:sz w:val="23"/>
          <w:szCs w:val="23"/>
        </w:rPr>
        <w:t>individual</w:t>
      </w:r>
      <w:r w:rsidRPr="009D35A9">
        <w:rPr>
          <w:spacing w:val="2"/>
          <w:sz w:val="23"/>
          <w:szCs w:val="23"/>
        </w:rPr>
        <w:t xml:space="preserve"> </w:t>
      </w:r>
      <w:r w:rsidRPr="009D35A9">
        <w:rPr>
          <w:sz w:val="23"/>
          <w:szCs w:val="23"/>
        </w:rPr>
        <w:t>or</w:t>
      </w:r>
      <w:r w:rsidRPr="009D35A9">
        <w:rPr>
          <w:spacing w:val="2"/>
          <w:sz w:val="23"/>
          <w:szCs w:val="23"/>
        </w:rPr>
        <w:t xml:space="preserve"> </w:t>
      </w:r>
      <w:r w:rsidRPr="009D35A9">
        <w:rPr>
          <w:sz w:val="23"/>
          <w:szCs w:val="23"/>
        </w:rPr>
        <w:t>organisation,</w:t>
      </w:r>
      <w:r w:rsidRPr="009D35A9">
        <w:rPr>
          <w:spacing w:val="1"/>
          <w:sz w:val="23"/>
          <w:szCs w:val="23"/>
        </w:rPr>
        <w:t xml:space="preserve"> </w:t>
      </w:r>
      <w:r w:rsidRPr="009D35A9">
        <w:rPr>
          <w:sz w:val="23"/>
          <w:szCs w:val="23"/>
        </w:rPr>
        <w:t>or</w:t>
      </w:r>
      <w:r w:rsidRPr="009D35A9">
        <w:rPr>
          <w:spacing w:val="2"/>
          <w:sz w:val="23"/>
          <w:szCs w:val="23"/>
        </w:rPr>
        <w:t xml:space="preserve"> </w:t>
      </w:r>
      <w:r w:rsidRPr="009D35A9">
        <w:rPr>
          <w:sz w:val="23"/>
          <w:szCs w:val="23"/>
        </w:rPr>
        <w:t>(in</w:t>
      </w:r>
      <w:r w:rsidRPr="009D35A9">
        <w:rPr>
          <w:spacing w:val="3"/>
          <w:sz w:val="23"/>
          <w:szCs w:val="23"/>
        </w:rPr>
        <w:t xml:space="preserve"> </w:t>
      </w:r>
      <w:r w:rsidRPr="009D35A9">
        <w:rPr>
          <w:sz w:val="23"/>
          <w:szCs w:val="23"/>
        </w:rPr>
        <w:t>the</w:t>
      </w:r>
      <w:r w:rsidRPr="009D35A9">
        <w:rPr>
          <w:spacing w:val="4"/>
          <w:sz w:val="23"/>
          <w:szCs w:val="23"/>
        </w:rPr>
        <w:t xml:space="preserve"> </w:t>
      </w:r>
      <w:r w:rsidRPr="009D35A9">
        <w:rPr>
          <w:sz w:val="23"/>
          <w:szCs w:val="23"/>
        </w:rPr>
        <w:t>case</w:t>
      </w:r>
      <w:r w:rsidRPr="009D35A9">
        <w:rPr>
          <w:spacing w:val="1"/>
          <w:sz w:val="23"/>
          <w:szCs w:val="23"/>
        </w:rPr>
        <w:t xml:space="preserve"> </w:t>
      </w:r>
      <w:r w:rsidRPr="009D35A9">
        <w:rPr>
          <w:sz w:val="23"/>
          <w:szCs w:val="23"/>
        </w:rPr>
        <w:t>of</w:t>
      </w:r>
      <w:r w:rsidRPr="009D35A9">
        <w:rPr>
          <w:spacing w:val="3"/>
          <w:sz w:val="23"/>
          <w:szCs w:val="23"/>
        </w:rPr>
        <w:t xml:space="preserve"> </w:t>
      </w:r>
      <w:r w:rsidRPr="009D35A9">
        <w:rPr>
          <w:sz w:val="23"/>
          <w:szCs w:val="23"/>
        </w:rPr>
        <w:t>an</w:t>
      </w:r>
      <w:r w:rsidRPr="009D35A9">
        <w:rPr>
          <w:spacing w:val="1"/>
          <w:sz w:val="23"/>
          <w:szCs w:val="23"/>
        </w:rPr>
        <w:t xml:space="preserve"> </w:t>
      </w:r>
      <w:r w:rsidRPr="009D35A9">
        <w:rPr>
          <w:sz w:val="23"/>
          <w:szCs w:val="23"/>
        </w:rPr>
        <w:t>individual)</w:t>
      </w:r>
      <w:r w:rsidRPr="009D35A9">
        <w:rPr>
          <w:spacing w:val="-64"/>
          <w:sz w:val="23"/>
          <w:szCs w:val="23"/>
        </w:rPr>
        <w:t xml:space="preserve"> </w:t>
      </w:r>
      <w:r w:rsidRPr="009D35A9">
        <w:rPr>
          <w:sz w:val="23"/>
          <w:szCs w:val="23"/>
        </w:rPr>
        <w:t>a politically exposed</w:t>
      </w:r>
      <w:r w:rsidRPr="009D35A9">
        <w:rPr>
          <w:spacing w:val="-1"/>
          <w:sz w:val="23"/>
          <w:szCs w:val="23"/>
        </w:rPr>
        <w:t xml:space="preserve"> </w:t>
      </w:r>
      <w:r w:rsidRPr="009D35A9">
        <w:rPr>
          <w:sz w:val="23"/>
          <w:szCs w:val="23"/>
        </w:rPr>
        <w:t>person.</w:t>
      </w:r>
    </w:p>
    <w:p w14:paraId="18036A22" w14:textId="77777777" w:rsidR="000F49CC" w:rsidRDefault="000F49CC" w:rsidP="000F49CC">
      <w:pPr>
        <w:pStyle w:val="BodyText"/>
        <w:ind w:right="271"/>
        <w:jc w:val="both"/>
        <w:rPr>
          <w:sz w:val="23"/>
          <w:szCs w:val="23"/>
        </w:rPr>
      </w:pPr>
    </w:p>
    <w:p w14:paraId="560B5159" w14:textId="77777777" w:rsidR="000F49CC" w:rsidRPr="009D35A9" w:rsidRDefault="000F49CC" w:rsidP="000F49CC">
      <w:pPr>
        <w:pStyle w:val="BodyText"/>
        <w:ind w:right="271"/>
        <w:jc w:val="both"/>
        <w:rPr>
          <w:sz w:val="23"/>
          <w:szCs w:val="23"/>
        </w:rPr>
      </w:pPr>
      <w:r w:rsidRPr="009D35A9">
        <w:rPr>
          <w:sz w:val="23"/>
          <w:szCs w:val="23"/>
        </w:rPr>
        <w:t>If the applicant or any other party is listed in a Screening Database for any of the reasons</w:t>
      </w:r>
      <w:r w:rsidRPr="009D35A9">
        <w:rPr>
          <w:spacing w:val="1"/>
          <w:sz w:val="23"/>
          <w:szCs w:val="23"/>
        </w:rPr>
        <w:t xml:space="preserve"> </w:t>
      </w:r>
      <w:r w:rsidRPr="009D35A9">
        <w:rPr>
          <w:sz w:val="23"/>
          <w:szCs w:val="23"/>
        </w:rPr>
        <w:t>set</w:t>
      </w:r>
      <w:r w:rsidRPr="009D35A9">
        <w:rPr>
          <w:spacing w:val="-10"/>
          <w:sz w:val="23"/>
          <w:szCs w:val="23"/>
        </w:rPr>
        <w:t xml:space="preserve"> </w:t>
      </w:r>
      <w:r w:rsidRPr="009D35A9">
        <w:rPr>
          <w:sz w:val="23"/>
          <w:szCs w:val="23"/>
        </w:rPr>
        <w:t>out</w:t>
      </w:r>
      <w:r w:rsidRPr="009D35A9">
        <w:rPr>
          <w:spacing w:val="-9"/>
          <w:sz w:val="23"/>
          <w:szCs w:val="23"/>
        </w:rPr>
        <w:t xml:space="preserve"> </w:t>
      </w:r>
      <w:r w:rsidRPr="009D35A9">
        <w:rPr>
          <w:sz w:val="23"/>
          <w:szCs w:val="23"/>
        </w:rPr>
        <w:t>above,</w:t>
      </w:r>
      <w:r w:rsidRPr="009D35A9">
        <w:rPr>
          <w:spacing w:val="-10"/>
          <w:sz w:val="23"/>
          <w:szCs w:val="23"/>
        </w:rPr>
        <w:t xml:space="preserve"> </w:t>
      </w:r>
      <w:r w:rsidRPr="009D35A9">
        <w:rPr>
          <w:sz w:val="23"/>
          <w:szCs w:val="23"/>
        </w:rPr>
        <w:t>the</w:t>
      </w:r>
      <w:r w:rsidRPr="009D35A9">
        <w:rPr>
          <w:spacing w:val="-8"/>
          <w:sz w:val="23"/>
          <w:szCs w:val="23"/>
        </w:rPr>
        <w:t xml:space="preserve"> </w:t>
      </w:r>
      <w:r w:rsidRPr="009D35A9">
        <w:rPr>
          <w:sz w:val="23"/>
          <w:szCs w:val="23"/>
        </w:rPr>
        <w:t>British</w:t>
      </w:r>
      <w:r w:rsidRPr="009D35A9">
        <w:rPr>
          <w:spacing w:val="-7"/>
          <w:sz w:val="23"/>
          <w:szCs w:val="23"/>
        </w:rPr>
        <w:t xml:space="preserve"> </w:t>
      </w:r>
      <w:r w:rsidRPr="009D35A9">
        <w:rPr>
          <w:sz w:val="23"/>
          <w:szCs w:val="23"/>
        </w:rPr>
        <w:t>Council</w:t>
      </w:r>
      <w:r w:rsidRPr="009D35A9">
        <w:rPr>
          <w:spacing w:val="-8"/>
          <w:sz w:val="23"/>
          <w:szCs w:val="23"/>
        </w:rPr>
        <w:t xml:space="preserve"> </w:t>
      </w:r>
      <w:r w:rsidRPr="009D35A9">
        <w:rPr>
          <w:sz w:val="23"/>
          <w:szCs w:val="23"/>
        </w:rPr>
        <w:t>will</w:t>
      </w:r>
      <w:r w:rsidRPr="009D35A9">
        <w:rPr>
          <w:spacing w:val="-7"/>
          <w:sz w:val="23"/>
          <w:szCs w:val="23"/>
        </w:rPr>
        <w:t xml:space="preserve"> </w:t>
      </w:r>
      <w:r w:rsidRPr="009D35A9">
        <w:rPr>
          <w:sz w:val="23"/>
          <w:szCs w:val="23"/>
        </w:rPr>
        <w:t>assess</w:t>
      </w:r>
      <w:r w:rsidRPr="009D35A9">
        <w:rPr>
          <w:spacing w:val="-10"/>
          <w:sz w:val="23"/>
          <w:szCs w:val="23"/>
        </w:rPr>
        <w:t xml:space="preserve"> </w:t>
      </w:r>
      <w:r w:rsidRPr="009D35A9">
        <w:rPr>
          <w:sz w:val="23"/>
          <w:szCs w:val="23"/>
        </w:rPr>
        <w:t>the</w:t>
      </w:r>
      <w:r w:rsidRPr="009D35A9">
        <w:rPr>
          <w:spacing w:val="-8"/>
          <w:sz w:val="23"/>
          <w:szCs w:val="23"/>
        </w:rPr>
        <w:t xml:space="preserve"> </w:t>
      </w:r>
      <w:r w:rsidRPr="009D35A9">
        <w:rPr>
          <w:sz w:val="23"/>
          <w:szCs w:val="23"/>
        </w:rPr>
        <w:t>applicant</w:t>
      </w:r>
      <w:r w:rsidRPr="009D35A9">
        <w:rPr>
          <w:spacing w:val="-10"/>
          <w:sz w:val="23"/>
          <w:szCs w:val="23"/>
        </w:rPr>
        <w:t xml:space="preserve"> </w:t>
      </w:r>
      <w:r w:rsidRPr="009D35A9">
        <w:rPr>
          <w:sz w:val="23"/>
          <w:szCs w:val="23"/>
        </w:rPr>
        <w:t>as</w:t>
      </w:r>
      <w:r w:rsidRPr="009D35A9">
        <w:rPr>
          <w:spacing w:val="-9"/>
          <w:sz w:val="23"/>
          <w:szCs w:val="23"/>
        </w:rPr>
        <w:t xml:space="preserve"> </w:t>
      </w:r>
      <w:r w:rsidRPr="009D35A9">
        <w:rPr>
          <w:sz w:val="23"/>
          <w:szCs w:val="23"/>
        </w:rPr>
        <w:t>ineligible</w:t>
      </w:r>
      <w:r w:rsidRPr="009D35A9">
        <w:rPr>
          <w:spacing w:val="-7"/>
          <w:sz w:val="23"/>
          <w:szCs w:val="23"/>
        </w:rPr>
        <w:t xml:space="preserve"> </w:t>
      </w:r>
      <w:r w:rsidRPr="009D35A9">
        <w:rPr>
          <w:sz w:val="23"/>
          <w:szCs w:val="23"/>
        </w:rPr>
        <w:t>to</w:t>
      </w:r>
      <w:r w:rsidRPr="009D35A9">
        <w:rPr>
          <w:spacing w:val="-8"/>
          <w:sz w:val="23"/>
          <w:szCs w:val="23"/>
        </w:rPr>
        <w:t xml:space="preserve"> </w:t>
      </w:r>
      <w:r w:rsidRPr="009D35A9">
        <w:rPr>
          <w:sz w:val="23"/>
          <w:szCs w:val="23"/>
        </w:rPr>
        <w:t>apply</w:t>
      </w:r>
      <w:r w:rsidRPr="009D35A9">
        <w:rPr>
          <w:spacing w:val="-10"/>
          <w:sz w:val="23"/>
          <w:szCs w:val="23"/>
        </w:rPr>
        <w:t xml:space="preserve"> </w:t>
      </w:r>
      <w:r w:rsidRPr="009D35A9">
        <w:rPr>
          <w:sz w:val="23"/>
          <w:szCs w:val="23"/>
        </w:rPr>
        <w:t>for</w:t>
      </w:r>
      <w:r w:rsidRPr="009D35A9">
        <w:rPr>
          <w:spacing w:val="-10"/>
          <w:sz w:val="23"/>
          <w:szCs w:val="23"/>
        </w:rPr>
        <w:t xml:space="preserve"> </w:t>
      </w:r>
      <w:r w:rsidRPr="009D35A9">
        <w:rPr>
          <w:sz w:val="23"/>
          <w:szCs w:val="23"/>
        </w:rPr>
        <w:t>this</w:t>
      </w:r>
      <w:r w:rsidRPr="009D35A9">
        <w:rPr>
          <w:spacing w:val="-10"/>
          <w:sz w:val="23"/>
          <w:szCs w:val="23"/>
        </w:rPr>
        <w:t xml:space="preserve"> </w:t>
      </w:r>
      <w:r w:rsidRPr="009D35A9">
        <w:rPr>
          <w:sz w:val="23"/>
          <w:szCs w:val="23"/>
        </w:rPr>
        <w:t>grant</w:t>
      </w:r>
      <w:r w:rsidRPr="009D35A9">
        <w:rPr>
          <w:spacing w:val="-64"/>
          <w:sz w:val="23"/>
          <w:szCs w:val="23"/>
        </w:rPr>
        <w:t xml:space="preserve"> </w:t>
      </w:r>
      <w:r w:rsidRPr="009D35A9">
        <w:rPr>
          <w:sz w:val="23"/>
          <w:szCs w:val="23"/>
        </w:rPr>
        <w:t>call.</w:t>
      </w:r>
    </w:p>
    <w:p w14:paraId="0B3CA99D" w14:textId="77777777" w:rsidR="000F49CC" w:rsidRDefault="000F49CC" w:rsidP="000F49CC">
      <w:pPr>
        <w:pStyle w:val="BodyText"/>
        <w:ind w:right="272"/>
        <w:jc w:val="both"/>
        <w:rPr>
          <w:sz w:val="23"/>
          <w:szCs w:val="23"/>
        </w:rPr>
      </w:pPr>
    </w:p>
    <w:p w14:paraId="31439D30" w14:textId="77777777" w:rsidR="000F49CC" w:rsidRPr="009D35A9" w:rsidRDefault="000F49CC" w:rsidP="000F49CC">
      <w:pPr>
        <w:pStyle w:val="BodyText"/>
        <w:ind w:right="272"/>
        <w:jc w:val="both"/>
        <w:rPr>
          <w:sz w:val="23"/>
          <w:szCs w:val="23"/>
        </w:rPr>
      </w:pPr>
      <w:r w:rsidRPr="009D35A9">
        <w:rPr>
          <w:sz w:val="23"/>
          <w:szCs w:val="23"/>
        </w:rPr>
        <w:t>The applicant must provide the British Council with all information reasonably requested by</w:t>
      </w:r>
      <w:r w:rsidRPr="009D35A9">
        <w:rPr>
          <w:spacing w:val="1"/>
          <w:sz w:val="23"/>
          <w:szCs w:val="23"/>
        </w:rPr>
        <w:t xml:space="preserve"> </w:t>
      </w:r>
      <w:r w:rsidRPr="009D35A9">
        <w:rPr>
          <w:sz w:val="23"/>
          <w:szCs w:val="23"/>
        </w:rPr>
        <w:t>the British</w:t>
      </w:r>
      <w:r w:rsidRPr="009D35A9">
        <w:rPr>
          <w:spacing w:val="-1"/>
          <w:sz w:val="23"/>
          <w:szCs w:val="23"/>
        </w:rPr>
        <w:t xml:space="preserve"> </w:t>
      </w:r>
      <w:r w:rsidRPr="009D35A9">
        <w:rPr>
          <w:sz w:val="23"/>
          <w:szCs w:val="23"/>
        </w:rPr>
        <w:t>Council to complete</w:t>
      </w:r>
      <w:r w:rsidRPr="009D35A9">
        <w:rPr>
          <w:spacing w:val="-1"/>
          <w:sz w:val="23"/>
          <w:szCs w:val="23"/>
        </w:rPr>
        <w:t xml:space="preserve"> </w:t>
      </w:r>
      <w:r w:rsidRPr="009D35A9">
        <w:rPr>
          <w:sz w:val="23"/>
          <w:szCs w:val="23"/>
        </w:rPr>
        <w:t>the</w:t>
      </w:r>
      <w:r w:rsidRPr="009D35A9">
        <w:rPr>
          <w:spacing w:val="-1"/>
          <w:sz w:val="23"/>
          <w:szCs w:val="23"/>
        </w:rPr>
        <w:t xml:space="preserve"> </w:t>
      </w:r>
      <w:r w:rsidRPr="009D35A9">
        <w:rPr>
          <w:sz w:val="23"/>
          <w:szCs w:val="23"/>
        </w:rPr>
        <w:t>screening</w:t>
      </w:r>
      <w:r w:rsidRPr="009D35A9">
        <w:rPr>
          <w:spacing w:val="-1"/>
          <w:sz w:val="23"/>
          <w:szCs w:val="23"/>
        </w:rPr>
        <w:t xml:space="preserve"> </w:t>
      </w:r>
      <w:r w:rsidRPr="009D35A9">
        <w:rPr>
          <w:sz w:val="23"/>
          <w:szCs w:val="23"/>
        </w:rPr>
        <w:t>searches.</w:t>
      </w:r>
    </w:p>
    <w:p w14:paraId="09F21A46" w14:textId="77777777" w:rsidR="000F49CC" w:rsidRDefault="000F49CC" w:rsidP="000F49CC">
      <w:pPr>
        <w:pStyle w:val="BodyText"/>
        <w:ind w:right="269"/>
        <w:jc w:val="both"/>
        <w:rPr>
          <w:sz w:val="23"/>
          <w:szCs w:val="23"/>
        </w:rPr>
      </w:pPr>
    </w:p>
    <w:p w14:paraId="27E6AF1F" w14:textId="77777777" w:rsidR="000F49CC" w:rsidRDefault="000F49CC" w:rsidP="000F49CC">
      <w:pPr>
        <w:pStyle w:val="BodyText"/>
        <w:ind w:right="269"/>
        <w:jc w:val="both"/>
        <w:rPr>
          <w:sz w:val="23"/>
          <w:szCs w:val="23"/>
        </w:rPr>
      </w:pPr>
      <w:r w:rsidRPr="009D35A9">
        <w:rPr>
          <w:sz w:val="23"/>
          <w:szCs w:val="23"/>
        </w:rPr>
        <w:t>Please read the text to this effect on the application form and tick the box to show that you</w:t>
      </w:r>
      <w:r w:rsidRPr="009D35A9">
        <w:rPr>
          <w:spacing w:val="1"/>
          <w:sz w:val="23"/>
          <w:szCs w:val="23"/>
        </w:rPr>
        <w:t xml:space="preserve"> </w:t>
      </w:r>
      <w:r w:rsidRPr="009D35A9">
        <w:rPr>
          <w:sz w:val="23"/>
          <w:szCs w:val="23"/>
        </w:rPr>
        <w:t>understand this.</w:t>
      </w:r>
    </w:p>
    <w:p w14:paraId="57D8FADF" w14:textId="77777777" w:rsidR="000F49CC" w:rsidRPr="0076163E" w:rsidRDefault="000F49CC" w:rsidP="000F49CC">
      <w:pPr>
        <w:pStyle w:val="BodyText"/>
        <w:ind w:right="269"/>
        <w:jc w:val="both"/>
        <w:rPr>
          <w:rFonts w:asciiTheme="minorHAnsi" w:hAnsiTheme="minorHAnsi" w:cstheme="minorBidi"/>
          <w:sz w:val="23"/>
          <w:szCs w:val="23"/>
          <w:highlight w:val="cyan"/>
        </w:rPr>
      </w:pPr>
    </w:p>
    <w:p w14:paraId="3A1D2935" w14:textId="77777777" w:rsidR="000F49CC" w:rsidRPr="00E31F73" w:rsidRDefault="000F49CC" w:rsidP="000F49CC">
      <w:pPr>
        <w:pStyle w:val="BodyText"/>
        <w:ind w:right="271"/>
        <w:jc w:val="both"/>
        <w:rPr>
          <w:rFonts w:ascii="Arial" w:hAnsi="Arial" w:cs="Arial"/>
          <w:sz w:val="23"/>
          <w:szCs w:val="23"/>
        </w:rPr>
      </w:pPr>
      <w:r w:rsidRPr="00E31F73">
        <w:rPr>
          <w:rFonts w:ascii="Arial" w:hAnsi="Arial" w:cs="Arial"/>
          <w:sz w:val="23"/>
          <w:szCs w:val="23"/>
        </w:rPr>
        <w:t>Please consider flexible and technological solutions to progress activity for planned work</w:t>
      </w:r>
      <w:r w:rsidRPr="00E31F73">
        <w:rPr>
          <w:rFonts w:ascii="Arial" w:hAnsi="Arial" w:cs="Arial"/>
          <w:spacing w:val="1"/>
          <w:sz w:val="23"/>
          <w:szCs w:val="23"/>
        </w:rPr>
        <w:t xml:space="preserve"> </w:t>
      </w:r>
      <w:r w:rsidRPr="00E31F73">
        <w:rPr>
          <w:rFonts w:ascii="Arial" w:hAnsi="Arial" w:cs="Arial"/>
          <w:sz w:val="23"/>
          <w:szCs w:val="23"/>
        </w:rPr>
        <w:t>where feasible.</w:t>
      </w:r>
    </w:p>
    <w:p w14:paraId="0BC2BB30" w14:textId="77777777" w:rsidR="000F49CC" w:rsidRDefault="000F49CC" w:rsidP="000F49CC">
      <w:pPr>
        <w:spacing w:after="0" w:line="240" w:lineRule="auto"/>
        <w:rPr>
          <w:rFonts w:ascii="Arial MT" w:eastAsia="Arial MT" w:hAnsi="Arial MT" w:cs="Arial MT"/>
          <w:sz w:val="23"/>
          <w:szCs w:val="23"/>
          <w:lang w:val="en-US"/>
        </w:rPr>
      </w:pPr>
    </w:p>
    <w:p w14:paraId="4893C740" w14:textId="77777777" w:rsidR="000F49CC" w:rsidRPr="00450343" w:rsidRDefault="000F49CC" w:rsidP="000F49CC">
      <w:pPr>
        <w:pStyle w:val="BodyText"/>
        <w:ind w:right="271"/>
        <w:jc w:val="both"/>
        <w:rPr>
          <w:sz w:val="23"/>
          <w:szCs w:val="23"/>
        </w:rPr>
      </w:pPr>
    </w:p>
    <w:p w14:paraId="684FBF89" w14:textId="77777777" w:rsidR="000F49CC" w:rsidRPr="00E260C4" w:rsidRDefault="000F49CC" w:rsidP="000F49CC">
      <w:pPr>
        <w:pStyle w:val="HeadingC"/>
        <w:spacing w:before="0" w:after="0" w:line="240" w:lineRule="auto"/>
        <w:rPr>
          <w:rStyle w:val="normaltextrun"/>
          <w:rFonts w:cs="Arial"/>
          <w:bCs/>
          <w:sz w:val="46"/>
          <w:szCs w:val="46"/>
        </w:rPr>
      </w:pPr>
      <w:r w:rsidRPr="00E260C4">
        <w:rPr>
          <w:rStyle w:val="normaltextrun"/>
          <w:rFonts w:cs="Arial"/>
          <w:bCs/>
          <w:sz w:val="46"/>
          <w:szCs w:val="46"/>
        </w:rPr>
        <w:t>British Council contractual requirements</w:t>
      </w:r>
    </w:p>
    <w:p w14:paraId="5673CA14" w14:textId="77777777" w:rsidR="000F49CC" w:rsidRPr="00CB628B" w:rsidRDefault="000F49CC" w:rsidP="000F49CC">
      <w:pPr>
        <w:widowControl w:val="0"/>
        <w:tabs>
          <w:tab w:val="left" w:pos="1053"/>
        </w:tabs>
        <w:autoSpaceDE w:val="0"/>
        <w:autoSpaceDN w:val="0"/>
        <w:spacing w:after="0" w:line="240" w:lineRule="auto"/>
        <w:ind w:right="245"/>
        <w:rPr>
          <w:sz w:val="23"/>
          <w:szCs w:val="23"/>
        </w:rPr>
      </w:pPr>
    </w:p>
    <w:p w14:paraId="331C3CE7" w14:textId="77777777" w:rsidR="000F49CC" w:rsidRPr="00E16755" w:rsidRDefault="000F49CC" w:rsidP="000F49CC">
      <w:pPr>
        <w:pStyle w:val="ListParagraph"/>
        <w:widowControl w:val="0"/>
        <w:numPr>
          <w:ilvl w:val="0"/>
          <w:numId w:val="10"/>
        </w:numPr>
        <w:tabs>
          <w:tab w:val="left" w:pos="1053"/>
        </w:tabs>
        <w:autoSpaceDE w:val="0"/>
        <w:autoSpaceDN w:val="0"/>
        <w:spacing w:after="0" w:line="240" w:lineRule="auto"/>
        <w:ind w:right="245"/>
        <w:contextualSpacing w:val="0"/>
        <w:rPr>
          <w:sz w:val="23"/>
          <w:szCs w:val="23"/>
        </w:rPr>
      </w:pPr>
      <w:r w:rsidRPr="009D35A9">
        <w:rPr>
          <w:sz w:val="23"/>
          <w:szCs w:val="23"/>
        </w:rPr>
        <w:t>The</w:t>
      </w:r>
      <w:r w:rsidRPr="009D35A9">
        <w:rPr>
          <w:spacing w:val="1"/>
          <w:sz w:val="23"/>
          <w:szCs w:val="23"/>
        </w:rPr>
        <w:t xml:space="preserve"> </w:t>
      </w:r>
      <w:r w:rsidRPr="009D35A9">
        <w:rPr>
          <w:sz w:val="23"/>
          <w:szCs w:val="23"/>
        </w:rPr>
        <w:t>contracting</w:t>
      </w:r>
      <w:r w:rsidRPr="009D35A9">
        <w:rPr>
          <w:spacing w:val="1"/>
          <w:sz w:val="23"/>
          <w:szCs w:val="23"/>
        </w:rPr>
        <w:t xml:space="preserve"> </w:t>
      </w:r>
      <w:r w:rsidRPr="009D35A9">
        <w:rPr>
          <w:sz w:val="23"/>
          <w:szCs w:val="23"/>
        </w:rPr>
        <w:t>authority</w:t>
      </w:r>
      <w:r w:rsidRPr="009D35A9">
        <w:rPr>
          <w:spacing w:val="1"/>
          <w:sz w:val="23"/>
          <w:szCs w:val="23"/>
        </w:rPr>
        <w:t xml:space="preserve"> </w:t>
      </w:r>
      <w:r w:rsidRPr="009D35A9">
        <w:rPr>
          <w:sz w:val="23"/>
          <w:szCs w:val="23"/>
        </w:rPr>
        <w:t>is</w:t>
      </w:r>
      <w:r w:rsidRPr="009D35A9">
        <w:rPr>
          <w:spacing w:val="1"/>
          <w:sz w:val="23"/>
          <w:szCs w:val="23"/>
        </w:rPr>
        <w:t xml:space="preserve"> </w:t>
      </w:r>
      <w:r w:rsidRPr="009D35A9">
        <w:rPr>
          <w:sz w:val="23"/>
          <w:szCs w:val="23"/>
        </w:rPr>
        <w:t>the</w:t>
      </w:r>
      <w:r w:rsidRPr="009D35A9">
        <w:rPr>
          <w:spacing w:val="1"/>
          <w:sz w:val="23"/>
          <w:szCs w:val="23"/>
        </w:rPr>
        <w:t xml:space="preserve"> </w:t>
      </w:r>
      <w:r w:rsidRPr="009D35A9">
        <w:rPr>
          <w:sz w:val="23"/>
          <w:szCs w:val="23"/>
        </w:rPr>
        <w:t>British</w:t>
      </w:r>
      <w:r w:rsidRPr="009D35A9">
        <w:rPr>
          <w:spacing w:val="1"/>
          <w:sz w:val="23"/>
          <w:szCs w:val="23"/>
        </w:rPr>
        <w:t xml:space="preserve"> </w:t>
      </w:r>
      <w:r w:rsidRPr="009D35A9">
        <w:rPr>
          <w:sz w:val="23"/>
          <w:szCs w:val="23"/>
        </w:rPr>
        <w:t>Council</w:t>
      </w:r>
      <w:r w:rsidRPr="009D35A9">
        <w:rPr>
          <w:spacing w:val="1"/>
          <w:sz w:val="23"/>
          <w:szCs w:val="23"/>
        </w:rPr>
        <w:t xml:space="preserve"> </w:t>
      </w:r>
      <w:r w:rsidRPr="009D35A9">
        <w:rPr>
          <w:sz w:val="23"/>
          <w:szCs w:val="23"/>
        </w:rPr>
        <w:t>which</w:t>
      </w:r>
      <w:r w:rsidRPr="009D35A9">
        <w:rPr>
          <w:spacing w:val="1"/>
          <w:sz w:val="23"/>
          <w:szCs w:val="23"/>
        </w:rPr>
        <w:t xml:space="preserve"> </w:t>
      </w:r>
      <w:r w:rsidRPr="009D35A9">
        <w:rPr>
          <w:sz w:val="23"/>
          <w:szCs w:val="23"/>
        </w:rPr>
        <w:t>includes</w:t>
      </w:r>
      <w:r w:rsidRPr="009D35A9">
        <w:rPr>
          <w:spacing w:val="1"/>
          <w:sz w:val="23"/>
          <w:szCs w:val="23"/>
        </w:rPr>
        <w:t xml:space="preserve"> </w:t>
      </w:r>
      <w:r w:rsidRPr="009D35A9">
        <w:rPr>
          <w:sz w:val="23"/>
          <w:szCs w:val="23"/>
        </w:rPr>
        <w:t>any</w:t>
      </w:r>
      <w:r w:rsidRPr="009D35A9">
        <w:rPr>
          <w:spacing w:val="1"/>
          <w:sz w:val="23"/>
          <w:szCs w:val="23"/>
        </w:rPr>
        <w:t xml:space="preserve"> </w:t>
      </w:r>
      <w:r w:rsidRPr="009D35A9">
        <w:rPr>
          <w:sz w:val="23"/>
          <w:szCs w:val="23"/>
        </w:rPr>
        <w:t>subsidiary</w:t>
      </w:r>
      <w:r w:rsidRPr="009D35A9">
        <w:rPr>
          <w:spacing w:val="1"/>
          <w:sz w:val="23"/>
          <w:szCs w:val="23"/>
        </w:rPr>
        <w:t xml:space="preserve"> </w:t>
      </w:r>
      <w:r w:rsidRPr="009D35A9">
        <w:rPr>
          <w:sz w:val="23"/>
          <w:szCs w:val="23"/>
        </w:rPr>
        <w:t>companies</w:t>
      </w:r>
      <w:r w:rsidRPr="009D35A9">
        <w:rPr>
          <w:spacing w:val="-16"/>
          <w:sz w:val="23"/>
          <w:szCs w:val="23"/>
        </w:rPr>
        <w:t xml:space="preserve"> </w:t>
      </w:r>
      <w:r w:rsidRPr="009D35A9">
        <w:rPr>
          <w:sz w:val="23"/>
          <w:szCs w:val="23"/>
        </w:rPr>
        <w:t>and</w:t>
      </w:r>
      <w:r w:rsidRPr="009D35A9">
        <w:rPr>
          <w:spacing w:val="-12"/>
          <w:sz w:val="23"/>
          <w:szCs w:val="23"/>
        </w:rPr>
        <w:t xml:space="preserve"> </w:t>
      </w:r>
      <w:r w:rsidRPr="009D35A9">
        <w:rPr>
          <w:sz w:val="23"/>
          <w:szCs w:val="23"/>
        </w:rPr>
        <w:t>other</w:t>
      </w:r>
      <w:r w:rsidRPr="009D35A9">
        <w:rPr>
          <w:spacing w:val="-16"/>
          <w:sz w:val="23"/>
          <w:szCs w:val="23"/>
        </w:rPr>
        <w:t xml:space="preserve"> </w:t>
      </w:r>
      <w:r w:rsidRPr="009D35A9">
        <w:rPr>
          <w:sz w:val="23"/>
          <w:szCs w:val="23"/>
        </w:rPr>
        <w:t>organisations</w:t>
      </w:r>
      <w:r w:rsidRPr="009D35A9">
        <w:rPr>
          <w:spacing w:val="-13"/>
          <w:sz w:val="23"/>
          <w:szCs w:val="23"/>
        </w:rPr>
        <w:t xml:space="preserve"> </w:t>
      </w:r>
      <w:r w:rsidRPr="009D35A9">
        <w:rPr>
          <w:sz w:val="23"/>
          <w:szCs w:val="23"/>
        </w:rPr>
        <w:t>that</w:t>
      </w:r>
      <w:r w:rsidRPr="009D35A9">
        <w:rPr>
          <w:spacing w:val="-12"/>
          <w:sz w:val="23"/>
          <w:szCs w:val="23"/>
        </w:rPr>
        <w:t xml:space="preserve"> </w:t>
      </w:r>
      <w:r w:rsidRPr="009D35A9">
        <w:rPr>
          <w:sz w:val="23"/>
          <w:szCs w:val="23"/>
        </w:rPr>
        <w:t>control</w:t>
      </w:r>
      <w:r w:rsidRPr="009D35A9">
        <w:rPr>
          <w:spacing w:val="-13"/>
          <w:sz w:val="23"/>
          <w:szCs w:val="23"/>
        </w:rPr>
        <w:t xml:space="preserve"> </w:t>
      </w:r>
      <w:r w:rsidRPr="009D35A9">
        <w:rPr>
          <w:sz w:val="23"/>
          <w:szCs w:val="23"/>
        </w:rPr>
        <w:t>or</w:t>
      </w:r>
      <w:r w:rsidRPr="009D35A9">
        <w:rPr>
          <w:spacing w:val="-13"/>
          <w:sz w:val="23"/>
          <w:szCs w:val="23"/>
        </w:rPr>
        <w:t xml:space="preserve"> </w:t>
      </w:r>
      <w:r w:rsidRPr="009D35A9">
        <w:rPr>
          <w:sz w:val="23"/>
          <w:szCs w:val="23"/>
        </w:rPr>
        <w:t>are</w:t>
      </w:r>
      <w:r w:rsidRPr="009D35A9">
        <w:rPr>
          <w:spacing w:val="-13"/>
          <w:sz w:val="23"/>
          <w:szCs w:val="23"/>
        </w:rPr>
        <w:t xml:space="preserve"> </w:t>
      </w:r>
      <w:r w:rsidRPr="009D35A9">
        <w:rPr>
          <w:sz w:val="23"/>
          <w:szCs w:val="23"/>
        </w:rPr>
        <w:t>controlled</w:t>
      </w:r>
      <w:r w:rsidRPr="009D35A9">
        <w:rPr>
          <w:spacing w:val="-12"/>
          <w:sz w:val="23"/>
          <w:szCs w:val="23"/>
        </w:rPr>
        <w:t xml:space="preserve"> </w:t>
      </w:r>
      <w:r w:rsidRPr="009D35A9">
        <w:rPr>
          <w:sz w:val="23"/>
          <w:szCs w:val="23"/>
        </w:rPr>
        <w:t>by</w:t>
      </w:r>
      <w:r w:rsidRPr="009D35A9">
        <w:rPr>
          <w:spacing w:val="-15"/>
          <w:sz w:val="23"/>
          <w:szCs w:val="23"/>
        </w:rPr>
        <w:t xml:space="preserve"> </w:t>
      </w:r>
      <w:r w:rsidRPr="009D35A9">
        <w:rPr>
          <w:sz w:val="23"/>
          <w:szCs w:val="23"/>
        </w:rPr>
        <w:t>the</w:t>
      </w:r>
      <w:r w:rsidRPr="009D35A9">
        <w:rPr>
          <w:spacing w:val="-12"/>
          <w:sz w:val="23"/>
          <w:szCs w:val="23"/>
        </w:rPr>
        <w:t xml:space="preserve"> </w:t>
      </w:r>
      <w:r w:rsidRPr="009D35A9">
        <w:rPr>
          <w:sz w:val="23"/>
          <w:szCs w:val="23"/>
        </w:rPr>
        <w:t>British</w:t>
      </w:r>
      <w:r w:rsidRPr="009D35A9">
        <w:rPr>
          <w:spacing w:val="-12"/>
          <w:sz w:val="23"/>
          <w:szCs w:val="23"/>
        </w:rPr>
        <w:t xml:space="preserve"> </w:t>
      </w:r>
      <w:r w:rsidRPr="009D35A9">
        <w:rPr>
          <w:sz w:val="23"/>
          <w:szCs w:val="23"/>
        </w:rPr>
        <w:t>Council</w:t>
      </w:r>
      <w:r>
        <w:rPr>
          <w:sz w:val="23"/>
          <w:szCs w:val="23"/>
        </w:rPr>
        <w:t xml:space="preserve"> </w:t>
      </w:r>
      <w:r w:rsidRPr="009D35A9">
        <w:rPr>
          <w:spacing w:val="-65"/>
          <w:sz w:val="23"/>
          <w:szCs w:val="23"/>
        </w:rPr>
        <w:t xml:space="preserve"> </w:t>
      </w:r>
      <w:r>
        <w:rPr>
          <w:spacing w:val="-65"/>
          <w:sz w:val="23"/>
          <w:szCs w:val="23"/>
        </w:rPr>
        <w:t xml:space="preserve">       </w:t>
      </w:r>
      <w:r w:rsidRPr="009D35A9">
        <w:rPr>
          <w:sz w:val="23"/>
          <w:szCs w:val="23"/>
        </w:rPr>
        <w:t>from</w:t>
      </w:r>
      <w:r w:rsidRPr="009D35A9">
        <w:rPr>
          <w:spacing w:val="1"/>
          <w:sz w:val="23"/>
          <w:szCs w:val="23"/>
        </w:rPr>
        <w:t xml:space="preserve"> </w:t>
      </w:r>
      <w:r w:rsidRPr="009D35A9">
        <w:rPr>
          <w:sz w:val="23"/>
          <w:szCs w:val="23"/>
        </w:rPr>
        <w:t>time</w:t>
      </w:r>
      <w:r w:rsidRPr="009D35A9">
        <w:rPr>
          <w:spacing w:val="-1"/>
          <w:sz w:val="23"/>
          <w:szCs w:val="23"/>
        </w:rPr>
        <w:t xml:space="preserve"> </w:t>
      </w:r>
      <w:r w:rsidRPr="009D35A9">
        <w:rPr>
          <w:sz w:val="23"/>
          <w:szCs w:val="23"/>
        </w:rPr>
        <w:t>to</w:t>
      </w:r>
      <w:r w:rsidRPr="009D35A9">
        <w:rPr>
          <w:spacing w:val="-1"/>
          <w:sz w:val="23"/>
          <w:szCs w:val="23"/>
        </w:rPr>
        <w:t xml:space="preserve"> </w:t>
      </w:r>
      <w:r w:rsidRPr="009D35A9">
        <w:rPr>
          <w:sz w:val="23"/>
          <w:szCs w:val="23"/>
        </w:rPr>
        <w:t>time</w:t>
      </w:r>
      <w:r>
        <w:rPr>
          <w:sz w:val="23"/>
          <w:szCs w:val="23"/>
        </w:rPr>
        <w:t xml:space="preserve"> </w:t>
      </w:r>
      <w:r w:rsidRPr="00E16755">
        <w:rPr>
          <w:sz w:val="23"/>
          <w:szCs w:val="23"/>
        </w:rPr>
        <w:t>(see:</w:t>
      </w:r>
      <w:r w:rsidRPr="00E16755">
        <w:rPr>
          <w:spacing w:val="-13"/>
          <w:sz w:val="23"/>
          <w:szCs w:val="23"/>
        </w:rPr>
        <w:t xml:space="preserve"> </w:t>
      </w:r>
      <w:hyperlink r:id="rId44" w:history="1">
        <w:r w:rsidRPr="00471D7C">
          <w:rPr>
            <w:rStyle w:val="Hyperlink"/>
            <w:rFonts w:ascii="Arial MT" w:hAnsi="Arial MT"/>
            <w:sz w:val="23"/>
            <w:szCs w:val="23"/>
          </w:rPr>
          <w:t>www.britishcouncil.org/organisation/structure/status</w:t>
        </w:r>
      </w:hyperlink>
      <w:r w:rsidRPr="00E16755">
        <w:rPr>
          <w:sz w:val="23"/>
          <w:szCs w:val="23"/>
        </w:rPr>
        <w:t>).</w:t>
      </w:r>
    </w:p>
    <w:p w14:paraId="5D594960" w14:textId="77777777" w:rsidR="000F49CC" w:rsidRPr="009D35A9" w:rsidRDefault="000F49CC" w:rsidP="000F49CC">
      <w:pPr>
        <w:pStyle w:val="BodyText"/>
        <w:rPr>
          <w:sz w:val="23"/>
          <w:szCs w:val="23"/>
        </w:rPr>
      </w:pPr>
    </w:p>
    <w:p w14:paraId="4560D173" w14:textId="77777777" w:rsidR="000F49CC" w:rsidRDefault="000F49CC" w:rsidP="000F49CC">
      <w:pPr>
        <w:pStyle w:val="ListParagraph"/>
        <w:widowControl w:val="0"/>
        <w:numPr>
          <w:ilvl w:val="0"/>
          <w:numId w:val="10"/>
        </w:numPr>
        <w:tabs>
          <w:tab w:val="left" w:pos="1053"/>
        </w:tabs>
        <w:autoSpaceDE w:val="0"/>
        <w:autoSpaceDN w:val="0"/>
        <w:spacing w:after="0" w:line="240" w:lineRule="auto"/>
        <w:ind w:right="245"/>
        <w:contextualSpacing w:val="0"/>
        <w:rPr>
          <w:sz w:val="23"/>
          <w:szCs w:val="23"/>
        </w:rPr>
      </w:pPr>
      <w:r>
        <w:rPr>
          <w:sz w:val="23"/>
          <w:szCs w:val="23"/>
        </w:rPr>
        <w:t xml:space="preserve">The Grant Agreement Holder for the partnership will be the Contracting Institution. </w:t>
      </w:r>
    </w:p>
    <w:p w14:paraId="2E4FFFFF" w14:textId="77777777" w:rsidR="000F49CC" w:rsidRDefault="000F49CC" w:rsidP="000F49CC">
      <w:pPr>
        <w:pStyle w:val="ListParagraph"/>
        <w:widowControl w:val="0"/>
        <w:tabs>
          <w:tab w:val="left" w:pos="1053"/>
        </w:tabs>
        <w:autoSpaceDE w:val="0"/>
        <w:autoSpaceDN w:val="0"/>
        <w:spacing w:after="0" w:line="240" w:lineRule="auto"/>
        <w:ind w:right="245"/>
        <w:contextualSpacing w:val="0"/>
        <w:rPr>
          <w:sz w:val="23"/>
          <w:szCs w:val="23"/>
        </w:rPr>
      </w:pPr>
    </w:p>
    <w:p w14:paraId="4E1C9D99" w14:textId="77777777" w:rsidR="000F49CC" w:rsidRPr="009D35A9" w:rsidRDefault="000F49CC" w:rsidP="000F49CC">
      <w:pPr>
        <w:pStyle w:val="ListParagraph"/>
        <w:widowControl w:val="0"/>
        <w:numPr>
          <w:ilvl w:val="0"/>
          <w:numId w:val="10"/>
        </w:numPr>
        <w:tabs>
          <w:tab w:val="left" w:pos="1053"/>
        </w:tabs>
        <w:autoSpaceDE w:val="0"/>
        <w:autoSpaceDN w:val="0"/>
        <w:spacing w:after="0" w:line="240" w:lineRule="auto"/>
        <w:ind w:right="245"/>
        <w:contextualSpacing w:val="0"/>
        <w:rPr>
          <w:sz w:val="23"/>
          <w:szCs w:val="23"/>
        </w:rPr>
      </w:pPr>
      <w:r w:rsidRPr="009D35A9">
        <w:rPr>
          <w:sz w:val="23"/>
          <w:szCs w:val="23"/>
        </w:rPr>
        <w:t>The</w:t>
      </w:r>
      <w:r w:rsidRPr="009D35A9">
        <w:rPr>
          <w:spacing w:val="-9"/>
          <w:sz w:val="23"/>
          <w:szCs w:val="23"/>
        </w:rPr>
        <w:t xml:space="preserve"> </w:t>
      </w:r>
      <w:r w:rsidRPr="009D35A9">
        <w:rPr>
          <w:sz w:val="23"/>
          <w:szCs w:val="23"/>
        </w:rPr>
        <w:t>successful</w:t>
      </w:r>
      <w:r w:rsidRPr="009D35A9">
        <w:rPr>
          <w:spacing w:val="-10"/>
          <w:sz w:val="23"/>
          <w:szCs w:val="23"/>
        </w:rPr>
        <w:t xml:space="preserve"> </w:t>
      </w:r>
      <w:r w:rsidRPr="009D35A9">
        <w:rPr>
          <w:sz w:val="23"/>
          <w:szCs w:val="23"/>
        </w:rPr>
        <w:t>applicants</w:t>
      </w:r>
      <w:r w:rsidRPr="009D35A9">
        <w:rPr>
          <w:spacing w:val="-9"/>
          <w:sz w:val="23"/>
          <w:szCs w:val="23"/>
        </w:rPr>
        <w:t xml:space="preserve"> </w:t>
      </w:r>
      <w:r w:rsidRPr="009D35A9">
        <w:rPr>
          <w:sz w:val="23"/>
          <w:szCs w:val="23"/>
        </w:rPr>
        <w:t>will</w:t>
      </w:r>
      <w:r w:rsidRPr="009D35A9">
        <w:rPr>
          <w:spacing w:val="-10"/>
          <w:sz w:val="23"/>
          <w:szCs w:val="23"/>
        </w:rPr>
        <w:t xml:space="preserve"> </w:t>
      </w:r>
      <w:r w:rsidRPr="009D35A9">
        <w:rPr>
          <w:sz w:val="23"/>
          <w:szCs w:val="23"/>
        </w:rPr>
        <w:t>be</w:t>
      </w:r>
      <w:r w:rsidRPr="009D35A9">
        <w:rPr>
          <w:spacing w:val="-9"/>
          <w:sz w:val="23"/>
          <w:szCs w:val="23"/>
        </w:rPr>
        <w:t xml:space="preserve"> </w:t>
      </w:r>
      <w:r w:rsidRPr="009D35A9">
        <w:rPr>
          <w:sz w:val="23"/>
          <w:szCs w:val="23"/>
        </w:rPr>
        <w:t>expected</w:t>
      </w:r>
      <w:r w:rsidRPr="009D35A9">
        <w:rPr>
          <w:spacing w:val="-8"/>
          <w:sz w:val="23"/>
          <w:szCs w:val="23"/>
        </w:rPr>
        <w:t xml:space="preserve"> </w:t>
      </w:r>
      <w:r w:rsidRPr="009D35A9">
        <w:rPr>
          <w:sz w:val="23"/>
          <w:szCs w:val="23"/>
        </w:rPr>
        <w:t>to</w:t>
      </w:r>
      <w:r w:rsidRPr="009D35A9">
        <w:rPr>
          <w:spacing w:val="-8"/>
          <w:sz w:val="23"/>
          <w:szCs w:val="23"/>
        </w:rPr>
        <w:t xml:space="preserve"> </w:t>
      </w:r>
      <w:r w:rsidRPr="009D35A9">
        <w:rPr>
          <w:sz w:val="23"/>
          <w:szCs w:val="23"/>
        </w:rPr>
        <w:t>undertake</w:t>
      </w:r>
      <w:r w:rsidRPr="009D35A9">
        <w:rPr>
          <w:spacing w:val="-8"/>
          <w:sz w:val="23"/>
          <w:szCs w:val="23"/>
        </w:rPr>
        <w:t xml:space="preserve"> </w:t>
      </w:r>
      <w:r w:rsidRPr="009D35A9">
        <w:rPr>
          <w:sz w:val="23"/>
          <w:szCs w:val="23"/>
        </w:rPr>
        <w:t>activities</w:t>
      </w:r>
      <w:r w:rsidRPr="009D35A9">
        <w:rPr>
          <w:spacing w:val="-10"/>
          <w:sz w:val="23"/>
          <w:szCs w:val="23"/>
        </w:rPr>
        <w:t xml:space="preserve"> </w:t>
      </w:r>
      <w:r w:rsidRPr="009D35A9">
        <w:rPr>
          <w:sz w:val="23"/>
          <w:szCs w:val="23"/>
        </w:rPr>
        <w:t>in</w:t>
      </w:r>
      <w:r w:rsidRPr="009D35A9">
        <w:rPr>
          <w:spacing w:val="-8"/>
          <w:sz w:val="23"/>
          <w:szCs w:val="23"/>
        </w:rPr>
        <w:t xml:space="preserve"> </w:t>
      </w:r>
      <w:r w:rsidRPr="009D35A9">
        <w:rPr>
          <w:sz w:val="23"/>
          <w:szCs w:val="23"/>
        </w:rPr>
        <w:t>the</w:t>
      </w:r>
      <w:r w:rsidRPr="009D35A9">
        <w:rPr>
          <w:spacing w:val="-8"/>
          <w:sz w:val="23"/>
          <w:szCs w:val="23"/>
        </w:rPr>
        <w:t xml:space="preserve"> </w:t>
      </w:r>
      <w:r w:rsidRPr="009D35A9">
        <w:rPr>
          <w:sz w:val="23"/>
          <w:szCs w:val="23"/>
        </w:rPr>
        <w:t>UK</w:t>
      </w:r>
      <w:r w:rsidRPr="009D35A9">
        <w:rPr>
          <w:spacing w:val="-8"/>
          <w:sz w:val="23"/>
          <w:szCs w:val="23"/>
        </w:rPr>
        <w:t xml:space="preserve"> </w:t>
      </w:r>
      <w:r w:rsidRPr="009D35A9">
        <w:rPr>
          <w:sz w:val="23"/>
          <w:szCs w:val="23"/>
        </w:rPr>
        <w:t>and</w:t>
      </w:r>
      <w:r w:rsidRPr="009D35A9">
        <w:rPr>
          <w:spacing w:val="-9"/>
          <w:sz w:val="23"/>
          <w:szCs w:val="23"/>
        </w:rPr>
        <w:t xml:space="preserve"> </w:t>
      </w:r>
      <w:r w:rsidRPr="009D35A9">
        <w:rPr>
          <w:sz w:val="23"/>
          <w:szCs w:val="23"/>
        </w:rPr>
        <w:t>in</w:t>
      </w:r>
      <w:r w:rsidRPr="009D35A9">
        <w:rPr>
          <w:spacing w:val="-8"/>
          <w:sz w:val="23"/>
          <w:szCs w:val="23"/>
        </w:rPr>
        <w:t xml:space="preserve"> </w:t>
      </w:r>
      <w:r w:rsidRPr="009D35A9">
        <w:rPr>
          <w:sz w:val="23"/>
          <w:szCs w:val="23"/>
        </w:rPr>
        <w:t>the</w:t>
      </w:r>
      <w:r w:rsidRPr="009D35A9">
        <w:rPr>
          <w:spacing w:val="-64"/>
          <w:sz w:val="23"/>
          <w:szCs w:val="23"/>
        </w:rPr>
        <w:t xml:space="preserve"> </w:t>
      </w:r>
      <w:r>
        <w:rPr>
          <w:spacing w:val="-64"/>
          <w:sz w:val="23"/>
          <w:szCs w:val="23"/>
        </w:rPr>
        <w:t xml:space="preserve">            </w:t>
      </w:r>
      <w:r>
        <w:rPr>
          <w:sz w:val="23"/>
          <w:szCs w:val="23"/>
        </w:rPr>
        <w:t xml:space="preserve"> overseas </w:t>
      </w:r>
      <w:r w:rsidRPr="009D35A9">
        <w:rPr>
          <w:sz w:val="23"/>
          <w:szCs w:val="23"/>
        </w:rPr>
        <w:t>countries listed</w:t>
      </w:r>
      <w:r w:rsidRPr="009D35A9">
        <w:rPr>
          <w:spacing w:val="-1"/>
          <w:sz w:val="23"/>
          <w:szCs w:val="23"/>
        </w:rPr>
        <w:t xml:space="preserve"> </w:t>
      </w:r>
      <w:r w:rsidRPr="009D35A9">
        <w:rPr>
          <w:sz w:val="23"/>
          <w:szCs w:val="23"/>
        </w:rPr>
        <w:t>in these</w:t>
      </w:r>
      <w:r w:rsidRPr="009D35A9">
        <w:rPr>
          <w:spacing w:val="-1"/>
          <w:sz w:val="23"/>
          <w:szCs w:val="23"/>
        </w:rPr>
        <w:t xml:space="preserve"> </w:t>
      </w:r>
      <w:r w:rsidRPr="009D35A9">
        <w:rPr>
          <w:sz w:val="23"/>
          <w:szCs w:val="23"/>
        </w:rPr>
        <w:t>guidelines.</w:t>
      </w:r>
    </w:p>
    <w:p w14:paraId="3AD6C6C2" w14:textId="77777777" w:rsidR="000F49CC" w:rsidRPr="009D35A9" w:rsidRDefault="000F49CC" w:rsidP="000F49CC">
      <w:pPr>
        <w:pStyle w:val="BodyText"/>
        <w:rPr>
          <w:sz w:val="23"/>
          <w:szCs w:val="23"/>
        </w:rPr>
      </w:pPr>
    </w:p>
    <w:p w14:paraId="5C93C196" w14:textId="77777777" w:rsidR="000F49CC" w:rsidRPr="009D35A9" w:rsidRDefault="000F49CC" w:rsidP="000F49CC">
      <w:pPr>
        <w:pStyle w:val="ListParagraph"/>
        <w:widowControl w:val="0"/>
        <w:numPr>
          <w:ilvl w:val="0"/>
          <w:numId w:val="10"/>
        </w:numPr>
        <w:tabs>
          <w:tab w:val="left" w:pos="1053"/>
        </w:tabs>
        <w:autoSpaceDE w:val="0"/>
        <w:autoSpaceDN w:val="0"/>
        <w:spacing w:after="0" w:line="240" w:lineRule="auto"/>
        <w:ind w:right="243"/>
        <w:contextualSpacing w:val="0"/>
        <w:rPr>
          <w:sz w:val="23"/>
          <w:szCs w:val="23"/>
        </w:rPr>
      </w:pPr>
      <w:r w:rsidRPr="009D35A9">
        <w:rPr>
          <w:sz w:val="23"/>
          <w:szCs w:val="23"/>
        </w:rPr>
        <w:t>The British Council is subject to the requirements of the UK Freedom of Information</w:t>
      </w:r>
      <w:r w:rsidRPr="009D35A9">
        <w:rPr>
          <w:spacing w:val="1"/>
          <w:sz w:val="23"/>
          <w:szCs w:val="23"/>
        </w:rPr>
        <w:t xml:space="preserve"> </w:t>
      </w:r>
      <w:r w:rsidRPr="009D35A9">
        <w:rPr>
          <w:sz w:val="23"/>
          <w:szCs w:val="23"/>
        </w:rPr>
        <w:t>Act, (“FOIA”). Please indicate in your application whether FOIA also applies to your</w:t>
      </w:r>
      <w:r w:rsidRPr="009D35A9">
        <w:rPr>
          <w:spacing w:val="1"/>
          <w:sz w:val="23"/>
          <w:szCs w:val="23"/>
        </w:rPr>
        <w:t xml:space="preserve"> </w:t>
      </w:r>
      <w:r w:rsidRPr="009D35A9">
        <w:rPr>
          <w:sz w:val="23"/>
          <w:szCs w:val="23"/>
        </w:rPr>
        <w:t>organisation, so that we can reflect this in the Grant Agreement should you be</w:t>
      </w:r>
      <w:r w:rsidRPr="009D35A9">
        <w:rPr>
          <w:spacing w:val="1"/>
          <w:sz w:val="23"/>
          <w:szCs w:val="23"/>
        </w:rPr>
        <w:t xml:space="preserve"> </w:t>
      </w:r>
      <w:r w:rsidRPr="009D35A9">
        <w:rPr>
          <w:sz w:val="23"/>
          <w:szCs w:val="23"/>
        </w:rPr>
        <w:t>successful</w:t>
      </w:r>
      <w:r w:rsidRPr="009D35A9">
        <w:rPr>
          <w:spacing w:val="-1"/>
          <w:sz w:val="23"/>
          <w:szCs w:val="23"/>
        </w:rPr>
        <w:t xml:space="preserve"> </w:t>
      </w:r>
      <w:r w:rsidRPr="009D35A9">
        <w:rPr>
          <w:sz w:val="23"/>
          <w:szCs w:val="23"/>
        </w:rPr>
        <w:t>in</w:t>
      </w:r>
      <w:r w:rsidRPr="009D35A9">
        <w:rPr>
          <w:spacing w:val="-1"/>
          <w:sz w:val="23"/>
          <w:szCs w:val="23"/>
        </w:rPr>
        <w:t xml:space="preserve"> </w:t>
      </w:r>
      <w:r w:rsidRPr="009D35A9">
        <w:rPr>
          <w:sz w:val="23"/>
          <w:szCs w:val="23"/>
        </w:rPr>
        <w:t>your</w:t>
      </w:r>
      <w:r w:rsidRPr="009D35A9">
        <w:rPr>
          <w:spacing w:val="-3"/>
          <w:sz w:val="23"/>
          <w:szCs w:val="23"/>
        </w:rPr>
        <w:t xml:space="preserve"> </w:t>
      </w:r>
      <w:r w:rsidRPr="009D35A9">
        <w:rPr>
          <w:sz w:val="23"/>
          <w:szCs w:val="23"/>
        </w:rPr>
        <w:t>application.</w:t>
      </w:r>
    </w:p>
    <w:p w14:paraId="2B7691C7" w14:textId="77777777" w:rsidR="000F49CC" w:rsidRPr="009D35A9" w:rsidRDefault="000F49CC" w:rsidP="000F49CC">
      <w:pPr>
        <w:pStyle w:val="BodyText"/>
        <w:rPr>
          <w:sz w:val="23"/>
          <w:szCs w:val="23"/>
        </w:rPr>
      </w:pPr>
    </w:p>
    <w:p w14:paraId="7EC3438D" w14:textId="77777777" w:rsidR="000F49CC" w:rsidRPr="00A71E5B" w:rsidRDefault="000F49CC" w:rsidP="000F49CC">
      <w:pPr>
        <w:pStyle w:val="ListParagraph"/>
        <w:widowControl w:val="0"/>
        <w:numPr>
          <w:ilvl w:val="0"/>
          <w:numId w:val="10"/>
        </w:numPr>
        <w:tabs>
          <w:tab w:val="left" w:pos="1053"/>
        </w:tabs>
        <w:autoSpaceDE w:val="0"/>
        <w:autoSpaceDN w:val="0"/>
        <w:spacing w:after="0" w:line="240" w:lineRule="auto"/>
        <w:ind w:right="245"/>
        <w:contextualSpacing w:val="0"/>
        <w:rPr>
          <w:b/>
          <w:bCs/>
          <w:sz w:val="23"/>
          <w:szCs w:val="23"/>
        </w:rPr>
      </w:pPr>
      <w:r w:rsidRPr="00A71E5B">
        <w:rPr>
          <w:spacing w:val="-1"/>
          <w:sz w:val="23"/>
          <w:szCs w:val="23"/>
        </w:rPr>
        <w:t>(Terms</w:t>
      </w:r>
      <w:r w:rsidRPr="00A71E5B">
        <w:rPr>
          <w:spacing w:val="-15"/>
          <w:sz w:val="23"/>
          <w:szCs w:val="23"/>
        </w:rPr>
        <w:t xml:space="preserve"> </w:t>
      </w:r>
      <w:r w:rsidRPr="00A71E5B">
        <w:rPr>
          <w:sz w:val="23"/>
          <w:szCs w:val="23"/>
        </w:rPr>
        <w:t>and</w:t>
      </w:r>
      <w:r w:rsidRPr="00A71E5B">
        <w:rPr>
          <w:spacing w:val="-14"/>
          <w:sz w:val="23"/>
          <w:szCs w:val="23"/>
        </w:rPr>
        <w:t xml:space="preserve"> </w:t>
      </w:r>
      <w:r w:rsidRPr="00A71E5B">
        <w:rPr>
          <w:sz w:val="23"/>
          <w:szCs w:val="23"/>
        </w:rPr>
        <w:t>Conditions</w:t>
      </w:r>
      <w:r w:rsidRPr="00A71E5B">
        <w:rPr>
          <w:spacing w:val="-17"/>
          <w:sz w:val="23"/>
          <w:szCs w:val="23"/>
        </w:rPr>
        <w:t xml:space="preserve"> </w:t>
      </w:r>
      <w:r w:rsidRPr="00A71E5B">
        <w:rPr>
          <w:sz w:val="23"/>
          <w:szCs w:val="23"/>
        </w:rPr>
        <w:t>of</w:t>
      </w:r>
      <w:r w:rsidRPr="00A71E5B">
        <w:rPr>
          <w:spacing w:val="-16"/>
          <w:sz w:val="23"/>
          <w:szCs w:val="23"/>
        </w:rPr>
        <w:t xml:space="preserve"> </w:t>
      </w:r>
      <w:r w:rsidRPr="00A71E5B">
        <w:rPr>
          <w:sz w:val="23"/>
          <w:szCs w:val="23"/>
        </w:rPr>
        <w:t>the</w:t>
      </w:r>
      <w:r w:rsidRPr="00A71E5B">
        <w:rPr>
          <w:spacing w:val="-16"/>
          <w:sz w:val="23"/>
          <w:szCs w:val="23"/>
        </w:rPr>
        <w:t xml:space="preserve"> </w:t>
      </w:r>
      <w:r w:rsidRPr="00A71E5B">
        <w:rPr>
          <w:sz w:val="23"/>
          <w:szCs w:val="23"/>
        </w:rPr>
        <w:t>Grant</w:t>
      </w:r>
      <w:r w:rsidRPr="00A71E5B">
        <w:rPr>
          <w:spacing w:val="-15"/>
          <w:sz w:val="23"/>
          <w:szCs w:val="23"/>
        </w:rPr>
        <w:t xml:space="preserve"> </w:t>
      </w:r>
      <w:r w:rsidRPr="00A71E5B">
        <w:rPr>
          <w:sz w:val="23"/>
          <w:szCs w:val="23"/>
        </w:rPr>
        <w:t>Agreement)</w:t>
      </w:r>
      <w:r w:rsidRPr="00A71E5B">
        <w:rPr>
          <w:spacing w:val="-15"/>
          <w:sz w:val="23"/>
          <w:szCs w:val="23"/>
        </w:rPr>
        <w:t xml:space="preserve"> </w:t>
      </w:r>
      <w:r w:rsidRPr="00A71E5B">
        <w:rPr>
          <w:sz w:val="23"/>
          <w:szCs w:val="23"/>
        </w:rPr>
        <w:t>(“Grant</w:t>
      </w:r>
      <w:r w:rsidRPr="00A71E5B">
        <w:rPr>
          <w:spacing w:val="-17"/>
          <w:sz w:val="23"/>
          <w:szCs w:val="23"/>
        </w:rPr>
        <w:t xml:space="preserve"> </w:t>
      </w:r>
      <w:r w:rsidRPr="00A71E5B">
        <w:rPr>
          <w:sz w:val="23"/>
          <w:szCs w:val="23"/>
        </w:rPr>
        <w:t>Agreement”).</w:t>
      </w:r>
      <w:r w:rsidRPr="00A71E5B">
        <w:rPr>
          <w:spacing w:val="61"/>
          <w:sz w:val="23"/>
          <w:szCs w:val="23"/>
        </w:rPr>
        <w:t xml:space="preserve"> </w:t>
      </w:r>
      <w:r w:rsidRPr="00A71E5B">
        <w:rPr>
          <w:b/>
          <w:bCs/>
          <w:sz w:val="23"/>
          <w:szCs w:val="23"/>
          <w:u w:val="single"/>
        </w:rPr>
        <w:t>By</w:t>
      </w:r>
      <w:r w:rsidRPr="00A71E5B">
        <w:rPr>
          <w:b/>
          <w:bCs/>
          <w:spacing w:val="-14"/>
          <w:sz w:val="23"/>
          <w:szCs w:val="23"/>
          <w:u w:val="single"/>
        </w:rPr>
        <w:t xml:space="preserve"> </w:t>
      </w:r>
      <w:r w:rsidRPr="00A71E5B">
        <w:rPr>
          <w:b/>
          <w:bCs/>
          <w:sz w:val="23"/>
          <w:szCs w:val="23"/>
          <w:u w:val="single"/>
        </w:rPr>
        <w:t xml:space="preserve">submitting a </w:t>
      </w:r>
      <w:r w:rsidRPr="00A71E5B">
        <w:rPr>
          <w:b/>
          <w:bCs/>
          <w:sz w:val="23"/>
          <w:szCs w:val="23"/>
          <w:u w:val="single"/>
        </w:rPr>
        <w:lastRenderedPageBreak/>
        <w:t>response to this call for applications, you are agreeing to be bound by the</w:t>
      </w:r>
      <w:r w:rsidRPr="00A71E5B">
        <w:rPr>
          <w:b/>
          <w:bCs/>
          <w:spacing w:val="1"/>
          <w:sz w:val="23"/>
          <w:szCs w:val="23"/>
          <w:u w:val="single"/>
        </w:rPr>
        <w:t xml:space="preserve"> </w:t>
      </w:r>
      <w:r w:rsidRPr="00A71E5B">
        <w:rPr>
          <w:b/>
          <w:bCs/>
          <w:sz w:val="23"/>
          <w:szCs w:val="23"/>
          <w:u w:val="single"/>
        </w:rPr>
        <w:t xml:space="preserve">terms of these guidelines and the Grant Agreement without further negotiation </w:t>
      </w:r>
      <w:r w:rsidRPr="00A71E5B">
        <w:rPr>
          <w:b/>
          <w:bCs/>
          <w:spacing w:val="-64"/>
          <w:sz w:val="23"/>
          <w:szCs w:val="23"/>
          <w:u w:val="single"/>
        </w:rPr>
        <w:t xml:space="preserve">        </w:t>
      </w:r>
      <w:r w:rsidRPr="00A71E5B">
        <w:rPr>
          <w:b/>
          <w:bCs/>
          <w:sz w:val="23"/>
          <w:szCs w:val="23"/>
          <w:u w:val="single"/>
        </w:rPr>
        <w:t>or</w:t>
      </w:r>
      <w:r w:rsidRPr="00A71E5B">
        <w:rPr>
          <w:b/>
          <w:bCs/>
          <w:spacing w:val="-1"/>
          <w:sz w:val="23"/>
          <w:szCs w:val="23"/>
          <w:u w:val="single"/>
        </w:rPr>
        <w:t xml:space="preserve"> </w:t>
      </w:r>
      <w:r w:rsidRPr="00A71E5B">
        <w:rPr>
          <w:b/>
          <w:bCs/>
          <w:sz w:val="23"/>
          <w:szCs w:val="23"/>
          <w:u w:val="single"/>
        </w:rPr>
        <w:t>amendment</w:t>
      </w:r>
      <w:r w:rsidRPr="00A71E5B">
        <w:rPr>
          <w:b/>
          <w:bCs/>
          <w:sz w:val="23"/>
          <w:szCs w:val="23"/>
        </w:rPr>
        <w:t>.</w:t>
      </w:r>
    </w:p>
    <w:p w14:paraId="24036445" w14:textId="77777777" w:rsidR="000F49CC" w:rsidRPr="009D35A9" w:rsidRDefault="000F49CC" w:rsidP="000F49CC">
      <w:pPr>
        <w:pStyle w:val="BodyText"/>
        <w:rPr>
          <w:rFonts w:ascii="Arial"/>
          <w:b/>
          <w:sz w:val="23"/>
          <w:szCs w:val="23"/>
        </w:rPr>
      </w:pPr>
    </w:p>
    <w:p w14:paraId="312A8236" w14:textId="77777777" w:rsidR="000F49CC" w:rsidRPr="009D35A9" w:rsidRDefault="000F49CC" w:rsidP="000F49CC">
      <w:pPr>
        <w:pStyle w:val="ListParagraph"/>
        <w:widowControl w:val="0"/>
        <w:numPr>
          <w:ilvl w:val="0"/>
          <w:numId w:val="10"/>
        </w:numPr>
        <w:tabs>
          <w:tab w:val="left" w:pos="1053"/>
        </w:tabs>
        <w:autoSpaceDE w:val="0"/>
        <w:autoSpaceDN w:val="0"/>
        <w:spacing w:after="0" w:line="240" w:lineRule="auto"/>
        <w:ind w:right="244"/>
        <w:contextualSpacing w:val="0"/>
        <w:rPr>
          <w:sz w:val="23"/>
          <w:szCs w:val="23"/>
        </w:rPr>
      </w:pPr>
      <w:r w:rsidRPr="009D35A9">
        <w:rPr>
          <w:sz w:val="23"/>
          <w:szCs w:val="23"/>
        </w:rPr>
        <w:t>In</w:t>
      </w:r>
      <w:r w:rsidRPr="009D35A9">
        <w:rPr>
          <w:spacing w:val="-12"/>
          <w:sz w:val="23"/>
          <w:szCs w:val="23"/>
        </w:rPr>
        <w:t xml:space="preserve"> </w:t>
      </w:r>
      <w:r w:rsidRPr="009D35A9">
        <w:rPr>
          <w:sz w:val="23"/>
          <w:szCs w:val="23"/>
        </w:rPr>
        <w:t>the</w:t>
      </w:r>
      <w:r w:rsidRPr="009D35A9">
        <w:rPr>
          <w:spacing w:val="-13"/>
          <w:sz w:val="23"/>
          <w:szCs w:val="23"/>
        </w:rPr>
        <w:t xml:space="preserve"> </w:t>
      </w:r>
      <w:r w:rsidRPr="009D35A9">
        <w:rPr>
          <w:sz w:val="23"/>
          <w:szCs w:val="23"/>
        </w:rPr>
        <w:t>event</w:t>
      </w:r>
      <w:r w:rsidRPr="009D35A9">
        <w:rPr>
          <w:spacing w:val="-11"/>
          <w:sz w:val="23"/>
          <w:szCs w:val="23"/>
        </w:rPr>
        <w:t xml:space="preserve"> </w:t>
      </w:r>
      <w:r w:rsidRPr="009D35A9">
        <w:rPr>
          <w:sz w:val="23"/>
          <w:szCs w:val="23"/>
        </w:rPr>
        <w:t>that</w:t>
      </w:r>
      <w:r w:rsidRPr="009D35A9">
        <w:rPr>
          <w:spacing w:val="-4"/>
          <w:sz w:val="23"/>
          <w:szCs w:val="23"/>
        </w:rPr>
        <w:t xml:space="preserve"> </w:t>
      </w:r>
      <w:r w:rsidRPr="009D35A9">
        <w:rPr>
          <w:sz w:val="23"/>
          <w:szCs w:val="23"/>
        </w:rPr>
        <w:t>you</w:t>
      </w:r>
      <w:r w:rsidRPr="009D35A9">
        <w:rPr>
          <w:spacing w:val="-13"/>
          <w:sz w:val="23"/>
          <w:szCs w:val="23"/>
        </w:rPr>
        <w:t xml:space="preserve"> </w:t>
      </w:r>
      <w:r w:rsidRPr="009D35A9">
        <w:rPr>
          <w:sz w:val="23"/>
          <w:szCs w:val="23"/>
        </w:rPr>
        <w:t>have</w:t>
      </w:r>
      <w:r w:rsidRPr="009D35A9">
        <w:rPr>
          <w:spacing w:val="-13"/>
          <w:sz w:val="23"/>
          <w:szCs w:val="23"/>
        </w:rPr>
        <w:t xml:space="preserve"> </w:t>
      </w:r>
      <w:r w:rsidRPr="009D35A9">
        <w:rPr>
          <w:sz w:val="23"/>
          <w:szCs w:val="23"/>
        </w:rPr>
        <w:t>any</w:t>
      </w:r>
      <w:r w:rsidRPr="009D35A9">
        <w:rPr>
          <w:spacing w:val="-12"/>
          <w:sz w:val="23"/>
          <w:szCs w:val="23"/>
        </w:rPr>
        <w:t xml:space="preserve"> </w:t>
      </w:r>
      <w:r w:rsidRPr="009D35A9">
        <w:rPr>
          <w:sz w:val="23"/>
          <w:szCs w:val="23"/>
        </w:rPr>
        <w:t>concerns</w:t>
      </w:r>
      <w:r w:rsidRPr="009D35A9">
        <w:rPr>
          <w:spacing w:val="-12"/>
          <w:sz w:val="23"/>
          <w:szCs w:val="23"/>
        </w:rPr>
        <w:t xml:space="preserve"> </w:t>
      </w:r>
      <w:r w:rsidRPr="009D35A9">
        <w:rPr>
          <w:sz w:val="23"/>
          <w:szCs w:val="23"/>
        </w:rPr>
        <w:t>or</w:t>
      </w:r>
      <w:r w:rsidRPr="009D35A9">
        <w:rPr>
          <w:spacing w:val="-15"/>
          <w:sz w:val="23"/>
          <w:szCs w:val="23"/>
        </w:rPr>
        <w:t xml:space="preserve"> </w:t>
      </w:r>
      <w:r w:rsidRPr="009D35A9">
        <w:rPr>
          <w:sz w:val="23"/>
          <w:szCs w:val="23"/>
        </w:rPr>
        <w:t>queries</w:t>
      </w:r>
      <w:r w:rsidRPr="009D35A9">
        <w:rPr>
          <w:spacing w:val="-12"/>
          <w:sz w:val="23"/>
          <w:szCs w:val="23"/>
        </w:rPr>
        <w:t xml:space="preserve"> </w:t>
      </w:r>
      <w:r w:rsidRPr="009D35A9">
        <w:rPr>
          <w:sz w:val="23"/>
          <w:szCs w:val="23"/>
        </w:rPr>
        <w:t>in</w:t>
      </w:r>
      <w:r w:rsidRPr="009D35A9">
        <w:rPr>
          <w:spacing w:val="-11"/>
          <w:sz w:val="23"/>
          <w:szCs w:val="23"/>
        </w:rPr>
        <w:t xml:space="preserve"> </w:t>
      </w:r>
      <w:r w:rsidRPr="009D35A9">
        <w:rPr>
          <w:sz w:val="23"/>
          <w:szCs w:val="23"/>
        </w:rPr>
        <w:t>relation</w:t>
      </w:r>
      <w:r w:rsidRPr="009D35A9">
        <w:rPr>
          <w:spacing w:val="-13"/>
          <w:sz w:val="23"/>
          <w:szCs w:val="23"/>
        </w:rPr>
        <w:t xml:space="preserve"> </w:t>
      </w:r>
      <w:r w:rsidRPr="009D35A9">
        <w:rPr>
          <w:sz w:val="23"/>
          <w:szCs w:val="23"/>
        </w:rPr>
        <w:t>to</w:t>
      </w:r>
      <w:r w:rsidRPr="009D35A9">
        <w:rPr>
          <w:spacing w:val="-13"/>
          <w:sz w:val="23"/>
          <w:szCs w:val="23"/>
        </w:rPr>
        <w:t xml:space="preserve"> </w:t>
      </w:r>
      <w:r w:rsidRPr="009D35A9">
        <w:rPr>
          <w:sz w:val="23"/>
          <w:szCs w:val="23"/>
        </w:rPr>
        <w:t>the</w:t>
      </w:r>
      <w:r w:rsidRPr="009D35A9">
        <w:rPr>
          <w:spacing w:val="-13"/>
          <w:sz w:val="23"/>
          <w:szCs w:val="23"/>
        </w:rPr>
        <w:t xml:space="preserve"> </w:t>
      </w:r>
      <w:r w:rsidRPr="009D35A9">
        <w:rPr>
          <w:sz w:val="23"/>
          <w:szCs w:val="23"/>
        </w:rPr>
        <w:t>Grant</w:t>
      </w:r>
      <w:r w:rsidRPr="009D35A9">
        <w:rPr>
          <w:spacing w:val="-13"/>
          <w:sz w:val="23"/>
          <w:szCs w:val="23"/>
        </w:rPr>
        <w:t xml:space="preserve"> </w:t>
      </w:r>
      <w:r w:rsidRPr="009D35A9">
        <w:rPr>
          <w:sz w:val="23"/>
          <w:szCs w:val="23"/>
        </w:rPr>
        <w:t>Agreement,</w:t>
      </w:r>
      <w:r w:rsidRPr="009D35A9">
        <w:rPr>
          <w:spacing w:val="-65"/>
          <w:sz w:val="23"/>
          <w:szCs w:val="23"/>
        </w:rPr>
        <w:t xml:space="preserve"> </w:t>
      </w:r>
      <w:r w:rsidRPr="009D35A9">
        <w:rPr>
          <w:sz w:val="23"/>
          <w:szCs w:val="23"/>
        </w:rPr>
        <w:t>you</w:t>
      </w:r>
      <w:r w:rsidRPr="009D35A9">
        <w:rPr>
          <w:spacing w:val="1"/>
          <w:sz w:val="23"/>
          <w:szCs w:val="23"/>
        </w:rPr>
        <w:t xml:space="preserve"> </w:t>
      </w:r>
      <w:r w:rsidRPr="009D35A9">
        <w:rPr>
          <w:sz w:val="23"/>
          <w:szCs w:val="23"/>
        </w:rPr>
        <w:t>should</w:t>
      </w:r>
      <w:r w:rsidRPr="009D35A9">
        <w:rPr>
          <w:spacing w:val="1"/>
          <w:sz w:val="23"/>
          <w:szCs w:val="23"/>
        </w:rPr>
        <w:t xml:space="preserve"> </w:t>
      </w:r>
      <w:r w:rsidRPr="009D35A9">
        <w:rPr>
          <w:sz w:val="23"/>
          <w:szCs w:val="23"/>
        </w:rPr>
        <w:t>submit</w:t>
      </w:r>
      <w:r w:rsidRPr="009D35A9">
        <w:rPr>
          <w:spacing w:val="1"/>
          <w:sz w:val="23"/>
          <w:szCs w:val="23"/>
        </w:rPr>
        <w:t xml:space="preserve"> </w:t>
      </w:r>
      <w:r w:rsidRPr="009D35A9">
        <w:rPr>
          <w:sz w:val="23"/>
          <w:szCs w:val="23"/>
        </w:rPr>
        <w:t>a</w:t>
      </w:r>
      <w:r w:rsidRPr="009D35A9">
        <w:rPr>
          <w:spacing w:val="1"/>
          <w:sz w:val="23"/>
          <w:szCs w:val="23"/>
        </w:rPr>
        <w:t xml:space="preserve"> </w:t>
      </w:r>
      <w:r w:rsidRPr="009D35A9">
        <w:rPr>
          <w:sz w:val="23"/>
          <w:szCs w:val="23"/>
        </w:rPr>
        <w:t>clarification</w:t>
      </w:r>
      <w:r w:rsidRPr="009D35A9">
        <w:rPr>
          <w:spacing w:val="1"/>
          <w:sz w:val="23"/>
          <w:szCs w:val="23"/>
        </w:rPr>
        <w:t xml:space="preserve"> </w:t>
      </w:r>
      <w:r w:rsidRPr="009D35A9">
        <w:rPr>
          <w:sz w:val="23"/>
          <w:szCs w:val="23"/>
        </w:rPr>
        <w:t>request</w:t>
      </w:r>
      <w:r w:rsidRPr="009D35A9">
        <w:rPr>
          <w:spacing w:val="1"/>
          <w:sz w:val="23"/>
          <w:szCs w:val="23"/>
        </w:rPr>
        <w:t xml:space="preserve"> </w:t>
      </w:r>
      <w:r w:rsidRPr="009D35A9">
        <w:rPr>
          <w:sz w:val="23"/>
          <w:szCs w:val="23"/>
        </w:rPr>
        <w:t>to</w:t>
      </w:r>
      <w:r w:rsidRPr="009D35A9">
        <w:rPr>
          <w:color w:val="0563C1"/>
          <w:spacing w:val="1"/>
          <w:sz w:val="23"/>
          <w:szCs w:val="23"/>
        </w:rPr>
        <w:t xml:space="preserve"> </w:t>
      </w:r>
      <w:hyperlink r:id="rId45">
        <w:r w:rsidRPr="00A5516C">
          <w:rPr>
            <w:rStyle w:val="Hyperlink"/>
            <w:rFonts w:cs="Arial"/>
            <w:sz w:val="23"/>
            <w:szCs w:val="23"/>
          </w:rPr>
          <w:t>goingglobalpartnerships@britishcouncil.org</w:t>
        </w:r>
      </w:hyperlink>
      <w:r w:rsidRPr="009D35A9">
        <w:rPr>
          <w:color w:val="0563C1"/>
          <w:spacing w:val="1"/>
          <w:sz w:val="23"/>
          <w:szCs w:val="23"/>
        </w:rPr>
        <w:t xml:space="preserve"> </w:t>
      </w:r>
      <w:r w:rsidRPr="009D35A9">
        <w:rPr>
          <w:sz w:val="23"/>
          <w:szCs w:val="23"/>
        </w:rPr>
        <w:t>in</w:t>
      </w:r>
      <w:r w:rsidRPr="009D35A9">
        <w:rPr>
          <w:spacing w:val="1"/>
          <w:sz w:val="23"/>
          <w:szCs w:val="23"/>
        </w:rPr>
        <w:t xml:space="preserve"> </w:t>
      </w:r>
      <w:r w:rsidRPr="009D35A9">
        <w:rPr>
          <w:sz w:val="23"/>
          <w:szCs w:val="23"/>
        </w:rPr>
        <w:t>accordance</w:t>
      </w:r>
      <w:r w:rsidRPr="009D35A9">
        <w:rPr>
          <w:spacing w:val="-9"/>
          <w:sz w:val="23"/>
          <w:szCs w:val="23"/>
        </w:rPr>
        <w:t xml:space="preserve"> </w:t>
      </w:r>
      <w:r w:rsidRPr="009D35A9">
        <w:rPr>
          <w:sz w:val="23"/>
          <w:szCs w:val="23"/>
        </w:rPr>
        <w:t>with</w:t>
      </w:r>
      <w:r w:rsidRPr="009D35A9">
        <w:rPr>
          <w:spacing w:val="-9"/>
          <w:sz w:val="23"/>
          <w:szCs w:val="23"/>
        </w:rPr>
        <w:t xml:space="preserve"> </w:t>
      </w:r>
      <w:r w:rsidRPr="009D35A9">
        <w:rPr>
          <w:sz w:val="23"/>
          <w:szCs w:val="23"/>
        </w:rPr>
        <w:t>the</w:t>
      </w:r>
      <w:r w:rsidRPr="009D35A9">
        <w:rPr>
          <w:spacing w:val="-9"/>
          <w:sz w:val="23"/>
          <w:szCs w:val="23"/>
        </w:rPr>
        <w:t xml:space="preserve"> </w:t>
      </w:r>
      <w:r w:rsidRPr="009D35A9">
        <w:rPr>
          <w:sz w:val="23"/>
          <w:szCs w:val="23"/>
        </w:rPr>
        <w:t>provisions</w:t>
      </w:r>
      <w:r w:rsidRPr="009D35A9">
        <w:rPr>
          <w:spacing w:val="-10"/>
          <w:sz w:val="23"/>
          <w:szCs w:val="23"/>
        </w:rPr>
        <w:t xml:space="preserve"> </w:t>
      </w:r>
      <w:r w:rsidRPr="009D35A9">
        <w:rPr>
          <w:sz w:val="23"/>
          <w:szCs w:val="23"/>
        </w:rPr>
        <w:t>of</w:t>
      </w:r>
      <w:r w:rsidRPr="009D35A9">
        <w:rPr>
          <w:spacing w:val="-10"/>
          <w:sz w:val="23"/>
          <w:szCs w:val="23"/>
        </w:rPr>
        <w:t xml:space="preserve"> </w:t>
      </w:r>
      <w:r w:rsidRPr="009D35A9">
        <w:rPr>
          <w:sz w:val="23"/>
          <w:szCs w:val="23"/>
        </w:rPr>
        <w:t>this</w:t>
      </w:r>
      <w:r w:rsidRPr="009D35A9">
        <w:rPr>
          <w:spacing w:val="-10"/>
          <w:sz w:val="23"/>
          <w:szCs w:val="23"/>
        </w:rPr>
        <w:t xml:space="preserve"> </w:t>
      </w:r>
      <w:r w:rsidRPr="009D35A9">
        <w:rPr>
          <w:sz w:val="23"/>
          <w:szCs w:val="23"/>
        </w:rPr>
        <w:t>call</w:t>
      </w:r>
      <w:r w:rsidRPr="009D35A9">
        <w:rPr>
          <w:spacing w:val="-11"/>
          <w:sz w:val="23"/>
          <w:szCs w:val="23"/>
        </w:rPr>
        <w:t xml:space="preserve"> </w:t>
      </w:r>
      <w:r w:rsidRPr="009D35A9">
        <w:rPr>
          <w:sz w:val="23"/>
          <w:szCs w:val="23"/>
        </w:rPr>
        <w:t>for</w:t>
      </w:r>
      <w:r w:rsidRPr="009D35A9">
        <w:rPr>
          <w:spacing w:val="-11"/>
          <w:sz w:val="23"/>
          <w:szCs w:val="23"/>
        </w:rPr>
        <w:t xml:space="preserve"> </w:t>
      </w:r>
      <w:r w:rsidRPr="009D35A9">
        <w:rPr>
          <w:sz w:val="23"/>
          <w:szCs w:val="23"/>
        </w:rPr>
        <w:t>applications</w:t>
      </w:r>
      <w:r w:rsidRPr="009D35A9">
        <w:rPr>
          <w:spacing w:val="-10"/>
          <w:sz w:val="23"/>
          <w:szCs w:val="23"/>
        </w:rPr>
        <w:t xml:space="preserve"> </w:t>
      </w:r>
      <w:r w:rsidRPr="009D35A9">
        <w:rPr>
          <w:sz w:val="23"/>
          <w:szCs w:val="23"/>
        </w:rPr>
        <w:t>by</w:t>
      </w:r>
      <w:r w:rsidRPr="009D35A9">
        <w:rPr>
          <w:spacing w:val="-10"/>
          <w:sz w:val="23"/>
          <w:szCs w:val="23"/>
        </w:rPr>
        <w:t xml:space="preserve"> </w:t>
      </w:r>
      <w:r w:rsidRPr="009D35A9">
        <w:rPr>
          <w:sz w:val="23"/>
          <w:szCs w:val="23"/>
        </w:rPr>
        <w:t>the</w:t>
      </w:r>
      <w:r w:rsidRPr="009D35A9">
        <w:rPr>
          <w:spacing w:val="-9"/>
          <w:sz w:val="23"/>
          <w:szCs w:val="23"/>
        </w:rPr>
        <w:t xml:space="preserve"> </w:t>
      </w:r>
      <w:r w:rsidRPr="009D35A9">
        <w:rPr>
          <w:sz w:val="23"/>
          <w:szCs w:val="23"/>
        </w:rPr>
        <w:t>application</w:t>
      </w:r>
      <w:r w:rsidRPr="009D35A9">
        <w:rPr>
          <w:spacing w:val="-9"/>
          <w:sz w:val="23"/>
          <w:szCs w:val="23"/>
        </w:rPr>
        <w:t xml:space="preserve"> </w:t>
      </w:r>
      <w:r w:rsidRPr="009D35A9">
        <w:rPr>
          <w:sz w:val="23"/>
          <w:szCs w:val="23"/>
        </w:rPr>
        <w:t>deadline.</w:t>
      </w:r>
      <w:r w:rsidRPr="009D35A9">
        <w:rPr>
          <w:spacing w:val="-64"/>
          <w:sz w:val="23"/>
          <w:szCs w:val="23"/>
        </w:rPr>
        <w:t xml:space="preserve"> </w:t>
      </w:r>
      <w:r w:rsidRPr="009D35A9">
        <w:rPr>
          <w:sz w:val="23"/>
          <w:szCs w:val="23"/>
        </w:rPr>
        <w:t>The</w:t>
      </w:r>
      <w:r w:rsidRPr="009D35A9">
        <w:rPr>
          <w:spacing w:val="1"/>
          <w:sz w:val="23"/>
          <w:szCs w:val="23"/>
        </w:rPr>
        <w:t xml:space="preserve"> </w:t>
      </w:r>
      <w:r w:rsidRPr="009D35A9">
        <w:rPr>
          <w:sz w:val="23"/>
          <w:szCs w:val="23"/>
        </w:rPr>
        <w:t>British</w:t>
      </w:r>
      <w:r w:rsidRPr="009D35A9">
        <w:rPr>
          <w:spacing w:val="1"/>
          <w:sz w:val="23"/>
          <w:szCs w:val="23"/>
        </w:rPr>
        <w:t xml:space="preserve"> </w:t>
      </w:r>
      <w:r w:rsidRPr="009D35A9">
        <w:rPr>
          <w:sz w:val="23"/>
          <w:szCs w:val="23"/>
        </w:rPr>
        <w:t>Council</w:t>
      </w:r>
      <w:r w:rsidRPr="009D35A9">
        <w:rPr>
          <w:spacing w:val="1"/>
          <w:sz w:val="23"/>
          <w:szCs w:val="23"/>
        </w:rPr>
        <w:t xml:space="preserve"> </w:t>
      </w:r>
      <w:r w:rsidRPr="009D35A9">
        <w:rPr>
          <w:sz w:val="23"/>
          <w:szCs w:val="23"/>
        </w:rPr>
        <w:t>reserves</w:t>
      </w:r>
      <w:r w:rsidRPr="009D35A9">
        <w:rPr>
          <w:spacing w:val="1"/>
          <w:sz w:val="23"/>
          <w:szCs w:val="23"/>
        </w:rPr>
        <w:t xml:space="preserve"> </w:t>
      </w:r>
      <w:r w:rsidRPr="009D35A9">
        <w:rPr>
          <w:sz w:val="23"/>
          <w:szCs w:val="23"/>
        </w:rPr>
        <w:t>the</w:t>
      </w:r>
      <w:r w:rsidRPr="009D35A9">
        <w:rPr>
          <w:spacing w:val="1"/>
          <w:sz w:val="23"/>
          <w:szCs w:val="23"/>
        </w:rPr>
        <w:t xml:space="preserve"> </w:t>
      </w:r>
      <w:r w:rsidRPr="009D35A9">
        <w:rPr>
          <w:sz w:val="23"/>
          <w:szCs w:val="23"/>
        </w:rPr>
        <w:t>right</w:t>
      </w:r>
      <w:r w:rsidRPr="009D35A9">
        <w:rPr>
          <w:spacing w:val="1"/>
          <w:sz w:val="23"/>
          <w:szCs w:val="23"/>
        </w:rPr>
        <w:t xml:space="preserve"> </w:t>
      </w:r>
      <w:r w:rsidRPr="009D35A9">
        <w:rPr>
          <w:sz w:val="23"/>
          <w:szCs w:val="23"/>
        </w:rPr>
        <w:t>not</w:t>
      </w:r>
      <w:r w:rsidRPr="009D35A9">
        <w:rPr>
          <w:spacing w:val="1"/>
          <w:sz w:val="23"/>
          <w:szCs w:val="23"/>
        </w:rPr>
        <w:t xml:space="preserve"> </w:t>
      </w:r>
      <w:r w:rsidRPr="009D35A9">
        <w:rPr>
          <w:sz w:val="23"/>
          <w:szCs w:val="23"/>
        </w:rPr>
        <w:t>to</w:t>
      </w:r>
      <w:r w:rsidRPr="009D35A9">
        <w:rPr>
          <w:spacing w:val="1"/>
          <w:sz w:val="23"/>
          <w:szCs w:val="23"/>
        </w:rPr>
        <w:t xml:space="preserve"> </w:t>
      </w:r>
      <w:r w:rsidRPr="009D35A9">
        <w:rPr>
          <w:sz w:val="23"/>
          <w:szCs w:val="23"/>
        </w:rPr>
        <w:t>make</w:t>
      </w:r>
      <w:r w:rsidRPr="009D35A9">
        <w:rPr>
          <w:spacing w:val="1"/>
          <w:sz w:val="23"/>
          <w:szCs w:val="23"/>
        </w:rPr>
        <w:t xml:space="preserve"> </w:t>
      </w:r>
      <w:r w:rsidRPr="009D35A9">
        <w:rPr>
          <w:sz w:val="23"/>
          <w:szCs w:val="23"/>
        </w:rPr>
        <w:t>any</w:t>
      </w:r>
      <w:r w:rsidRPr="009D35A9">
        <w:rPr>
          <w:spacing w:val="1"/>
          <w:sz w:val="23"/>
          <w:szCs w:val="23"/>
        </w:rPr>
        <w:t xml:space="preserve"> </w:t>
      </w:r>
      <w:r w:rsidRPr="009D35A9">
        <w:rPr>
          <w:sz w:val="23"/>
          <w:szCs w:val="23"/>
        </w:rPr>
        <w:t>changes</w:t>
      </w:r>
      <w:r w:rsidRPr="009D35A9">
        <w:rPr>
          <w:spacing w:val="1"/>
          <w:sz w:val="23"/>
          <w:szCs w:val="23"/>
        </w:rPr>
        <w:t xml:space="preserve"> </w:t>
      </w:r>
      <w:r w:rsidRPr="009D35A9">
        <w:rPr>
          <w:sz w:val="23"/>
          <w:szCs w:val="23"/>
        </w:rPr>
        <w:t>to</w:t>
      </w:r>
      <w:r w:rsidRPr="009D35A9">
        <w:rPr>
          <w:spacing w:val="1"/>
          <w:sz w:val="23"/>
          <w:szCs w:val="23"/>
        </w:rPr>
        <w:t xml:space="preserve"> </w:t>
      </w:r>
      <w:r w:rsidRPr="009D35A9">
        <w:rPr>
          <w:sz w:val="23"/>
          <w:szCs w:val="23"/>
        </w:rPr>
        <w:t>the</w:t>
      </w:r>
      <w:r w:rsidRPr="009D35A9">
        <w:rPr>
          <w:spacing w:val="1"/>
          <w:sz w:val="23"/>
          <w:szCs w:val="23"/>
        </w:rPr>
        <w:t xml:space="preserve"> </w:t>
      </w:r>
      <w:r w:rsidRPr="009D35A9">
        <w:rPr>
          <w:sz w:val="23"/>
          <w:szCs w:val="23"/>
        </w:rPr>
        <w:t>Grant</w:t>
      </w:r>
      <w:r w:rsidRPr="009D35A9">
        <w:rPr>
          <w:spacing w:val="1"/>
          <w:sz w:val="23"/>
          <w:szCs w:val="23"/>
        </w:rPr>
        <w:t xml:space="preserve"> </w:t>
      </w:r>
      <w:r w:rsidRPr="009D35A9">
        <w:rPr>
          <w:sz w:val="23"/>
          <w:szCs w:val="23"/>
        </w:rPr>
        <w:t>Agreement.</w:t>
      </w:r>
    </w:p>
    <w:p w14:paraId="46D20E9C" w14:textId="77777777" w:rsidR="000F49CC" w:rsidRPr="009D35A9" w:rsidRDefault="000F49CC" w:rsidP="000F49CC">
      <w:pPr>
        <w:pStyle w:val="BodyText"/>
        <w:rPr>
          <w:sz w:val="23"/>
          <w:szCs w:val="23"/>
        </w:rPr>
      </w:pPr>
    </w:p>
    <w:p w14:paraId="03874AF8" w14:textId="77777777" w:rsidR="000F49CC" w:rsidRPr="00E260C4" w:rsidRDefault="000F49CC" w:rsidP="000F49CC">
      <w:pPr>
        <w:pStyle w:val="ListParagraph"/>
        <w:widowControl w:val="0"/>
        <w:numPr>
          <w:ilvl w:val="0"/>
          <w:numId w:val="10"/>
        </w:numPr>
        <w:tabs>
          <w:tab w:val="left" w:pos="1053"/>
        </w:tabs>
        <w:autoSpaceDE w:val="0"/>
        <w:autoSpaceDN w:val="0"/>
        <w:spacing w:after="0" w:line="240" w:lineRule="auto"/>
        <w:ind w:right="245"/>
        <w:contextualSpacing w:val="0"/>
        <w:rPr>
          <w:sz w:val="23"/>
          <w:szCs w:val="23"/>
        </w:rPr>
      </w:pPr>
      <w:r w:rsidRPr="009D35A9">
        <w:rPr>
          <w:sz w:val="23"/>
          <w:szCs w:val="23"/>
        </w:rPr>
        <w:t>The</w:t>
      </w:r>
      <w:r w:rsidRPr="009D35A9">
        <w:rPr>
          <w:spacing w:val="-4"/>
          <w:sz w:val="23"/>
          <w:szCs w:val="23"/>
        </w:rPr>
        <w:t xml:space="preserve"> </w:t>
      </w:r>
      <w:r w:rsidRPr="009D35A9">
        <w:rPr>
          <w:sz w:val="23"/>
          <w:szCs w:val="23"/>
        </w:rPr>
        <w:t>British</w:t>
      </w:r>
      <w:r w:rsidRPr="009D35A9">
        <w:rPr>
          <w:spacing w:val="-7"/>
          <w:sz w:val="23"/>
          <w:szCs w:val="23"/>
        </w:rPr>
        <w:t xml:space="preserve"> </w:t>
      </w:r>
      <w:r w:rsidRPr="009D35A9">
        <w:rPr>
          <w:sz w:val="23"/>
          <w:szCs w:val="23"/>
        </w:rPr>
        <w:t>Council</w:t>
      </w:r>
      <w:r w:rsidRPr="009D35A9">
        <w:rPr>
          <w:spacing w:val="-5"/>
          <w:sz w:val="23"/>
          <w:szCs w:val="23"/>
        </w:rPr>
        <w:t xml:space="preserve"> </w:t>
      </w:r>
      <w:r w:rsidRPr="009D35A9">
        <w:rPr>
          <w:sz w:val="23"/>
          <w:szCs w:val="23"/>
        </w:rPr>
        <w:t>is</w:t>
      </w:r>
      <w:r w:rsidRPr="009D35A9">
        <w:rPr>
          <w:spacing w:val="-5"/>
          <w:sz w:val="23"/>
          <w:szCs w:val="23"/>
        </w:rPr>
        <w:t xml:space="preserve"> </w:t>
      </w:r>
      <w:r w:rsidRPr="009D35A9">
        <w:rPr>
          <w:sz w:val="23"/>
          <w:szCs w:val="23"/>
        </w:rPr>
        <w:t>under</w:t>
      </w:r>
      <w:r w:rsidRPr="009D35A9">
        <w:rPr>
          <w:spacing w:val="-7"/>
          <w:sz w:val="23"/>
          <w:szCs w:val="23"/>
        </w:rPr>
        <w:t xml:space="preserve"> </w:t>
      </w:r>
      <w:r w:rsidRPr="009D35A9">
        <w:rPr>
          <w:sz w:val="23"/>
          <w:szCs w:val="23"/>
        </w:rPr>
        <w:t>no</w:t>
      </w:r>
      <w:r w:rsidRPr="009D35A9">
        <w:rPr>
          <w:spacing w:val="-7"/>
          <w:sz w:val="23"/>
          <w:szCs w:val="23"/>
        </w:rPr>
        <w:t xml:space="preserve"> </w:t>
      </w:r>
      <w:r w:rsidRPr="009D35A9">
        <w:rPr>
          <w:sz w:val="23"/>
          <w:szCs w:val="23"/>
        </w:rPr>
        <w:t>obligation</w:t>
      </w:r>
      <w:r w:rsidRPr="009D35A9">
        <w:rPr>
          <w:spacing w:val="-6"/>
          <w:sz w:val="23"/>
          <w:szCs w:val="23"/>
        </w:rPr>
        <w:t xml:space="preserve"> </w:t>
      </w:r>
      <w:r w:rsidRPr="009D35A9">
        <w:rPr>
          <w:sz w:val="23"/>
          <w:szCs w:val="23"/>
        </w:rPr>
        <w:t>to</w:t>
      </w:r>
      <w:r w:rsidRPr="009D35A9">
        <w:rPr>
          <w:spacing w:val="-7"/>
          <w:sz w:val="23"/>
          <w:szCs w:val="23"/>
        </w:rPr>
        <w:t xml:space="preserve"> </w:t>
      </w:r>
      <w:r w:rsidRPr="009D35A9">
        <w:rPr>
          <w:sz w:val="23"/>
          <w:szCs w:val="23"/>
        </w:rPr>
        <w:t>consider</w:t>
      </w:r>
      <w:r w:rsidRPr="009D35A9">
        <w:rPr>
          <w:spacing w:val="-7"/>
          <w:sz w:val="23"/>
          <w:szCs w:val="23"/>
        </w:rPr>
        <w:t xml:space="preserve"> </w:t>
      </w:r>
      <w:r w:rsidRPr="009D35A9">
        <w:rPr>
          <w:sz w:val="23"/>
          <w:szCs w:val="23"/>
        </w:rPr>
        <w:t>any</w:t>
      </w:r>
      <w:r w:rsidRPr="009D35A9">
        <w:rPr>
          <w:spacing w:val="-8"/>
          <w:sz w:val="23"/>
          <w:szCs w:val="23"/>
        </w:rPr>
        <w:t xml:space="preserve"> </w:t>
      </w:r>
      <w:r w:rsidRPr="009D35A9">
        <w:rPr>
          <w:sz w:val="23"/>
          <w:szCs w:val="23"/>
        </w:rPr>
        <w:t>clarifications</w:t>
      </w:r>
      <w:r w:rsidRPr="009D35A9">
        <w:rPr>
          <w:spacing w:val="-4"/>
          <w:sz w:val="23"/>
          <w:szCs w:val="23"/>
        </w:rPr>
        <w:t xml:space="preserve"> </w:t>
      </w:r>
      <w:r w:rsidRPr="009D35A9">
        <w:rPr>
          <w:sz w:val="23"/>
          <w:szCs w:val="23"/>
        </w:rPr>
        <w:t>/</w:t>
      </w:r>
      <w:r w:rsidRPr="009D35A9">
        <w:rPr>
          <w:spacing w:val="-7"/>
          <w:sz w:val="23"/>
          <w:szCs w:val="23"/>
        </w:rPr>
        <w:t xml:space="preserve"> </w:t>
      </w:r>
      <w:proofErr w:type="gramStart"/>
      <w:r w:rsidRPr="009D35A9">
        <w:rPr>
          <w:sz w:val="23"/>
          <w:szCs w:val="23"/>
        </w:rPr>
        <w:t>amendments</w:t>
      </w:r>
      <w:r>
        <w:rPr>
          <w:sz w:val="23"/>
          <w:szCs w:val="23"/>
        </w:rPr>
        <w:t xml:space="preserve"> </w:t>
      </w:r>
      <w:r w:rsidRPr="009D35A9">
        <w:rPr>
          <w:spacing w:val="-64"/>
          <w:sz w:val="23"/>
          <w:szCs w:val="23"/>
        </w:rPr>
        <w:t xml:space="preserve"> </w:t>
      </w:r>
      <w:r w:rsidRPr="009D35A9">
        <w:rPr>
          <w:sz w:val="23"/>
          <w:szCs w:val="23"/>
        </w:rPr>
        <w:t>to</w:t>
      </w:r>
      <w:proofErr w:type="gramEnd"/>
      <w:r w:rsidRPr="009D35A9">
        <w:rPr>
          <w:spacing w:val="-1"/>
          <w:sz w:val="23"/>
          <w:szCs w:val="23"/>
        </w:rPr>
        <w:t xml:space="preserve"> </w:t>
      </w:r>
      <w:r w:rsidRPr="009D35A9">
        <w:rPr>
          <w:sz w:val="23"/>
          <w:szCs w:val="23"/>
        </w:rPr>
        <w:t>the Grant Agreement requested</w:t>
      </w:r>
      <w:r w:rsidRPr="009D35A9">
        <w:rPr>
          <w:spacing w:val="-1"/>
          <w:sz w:val="23"/>
          <w:szCs w:val="23"/>
        </w:rPr>
        <w:t xml:space="preserve"> </w:t>
      </w:r>
      <w:r w:rsidRPr="009D35A9">
        <w:rPr>
          <w:sz w:val="23"/>
          <w:szCs w:val="23"/>
        </w:rPr>
        <w:t>following the application deadline.</w:t>
      </w:r>
    </w:p>
    <w:p w14:paraId="7853CCD4" w14:textId="77777777" w:rsidR="000F49CC" w:rsidRPr="00E260C4" w:rsidRDefault="000F49CC" w:rsidP="000F49CC">
      <w:pPr>
        <w:widowControl w:val="0"/>
        <w:tabs>
          <w:tab w:val="left" w:pos="1053"/>
        </w:tabs>
        <w:autoSpaceDE w:val="0"/>
        <w:autoSpaceDN w:val="0"/>
        <w:spacing w:after="0" w:line="240" w:lineRule="auto"/>
        <w:ind w:right="245"/>
        <w:rPr>
          <w:sz w:val="23"/>
          <w:szCs w:val="23"/>
        </w:rPr>
      </w:pPr>
    </w:p>
    <w:p w14:paraId="41E5DED2" w14:textId="77777777" w:rsidR="000F49CC" w:rsidRDefault="000F49CC" w:rsidP="000F49CC">
      <w:pPr>
        <w:spacing w:after="0" w:line="240" w:lineRule="auto"/>
        <w:rPr>
          <w:rFonts w:eastAsia="Arial" w:cs="Arial"/>
          <w:b/>
          <w:bCs/>
          <w:color w:val="002060"/>
          <w:sz w:val="36"/>
          <w:szCs w:val="36"/>
          <w:lang w:val="en-US"/>
        </w:rPr>
      </w:pPr>
      <w:r>
        <w:rPr>
          <w:color w:val="002060"/>
          <w:sz w:val="36"/>
          <w:szCs w:val="36"/>
        </w:rPr>
        <w:br w:type="page"/>
      </w:r>
    </w:p>
    <w:p w14:paraId="2AA1F73B" w14:textId="77777777" w:rsidR="000F49CC" w:rsidRPr="007B09A7" w:rsidRDefault="000F49CC" w:rsidP="000F49CC">
      <w:pPr>
        <w:pStyle w:val="Title"/>
        <w:spacing w:before="0"/>
        <w:jc w:val="left"/>
        <w:rPr>
          <w:color w:val="44546A" w:themeColor="text2"/>
          <w:sz w:val="36"/>
          <w:szCs w:val="36"/>
        </w:rPr>
      </w:pPr>
      <w:r w:rsidRPr="007B09A7">
        <w:rPr>
          <w:color w:val="44546A" w:themeColor="text2"/>
          <w:sz w:val="36"/>
          <w:szCs w:val="36"/>
        </w:rPr>
        <w:lastRenderedPageBreak/>
        <w:t xml:space="preserve">Annex 1 – List of eligible not-for-profit research institutions, establishment, and </w:t>
      </w:r>
      <w:r w:rsidRPr="007B09A7">
        <w:rPr>
          <w:color w:val="44546A" w:themeColor="text2"/>
          <w:sz w:val="36"/>
          <w:szCs w:val="36"/>
          <w:lang w:val="en-GB"/>
        </w:rPr>
        <w:t>organisations</w:t>
      </w:r>
      <w:r w:rsidRPr="007B09A7">
        <w:rPr>
          <w:color w:val="44546A" w:themeColor="text2"/>
          <w:sz w:val="36"/>
          <w:szCs w:val="36"/>
        </w:rPr>
        <w:t xml:space="preserve"> </w:t>
      </w:r>
    </w:p>
    <w:p w14:paraId="22965D37" w14:textId="77777777" w:rsidR="000F49CC" w:rsidRDefault="000F49CC" w:rsidP="000F49CC">
      <w:pPr>
        <w:pStyle w:val="Title"/>
        <w:spacing w:before="0"/>
        <w:ind w:left="0"/>
        <w:jc w:val="left"/>
        <w:rPr>
          <w:b w:val="0"/>
          <w:bCs w:val="0"/>
          <w:sz w:val="23"/>
          <w:szCs w:val="23"/>
        </w:rPr>
      </w:pPr>
    </w:p>
    <w:p w14:paraId="7D82C518" w14:textId="77777777" w:rsidR="000F49CC" w:rsidRDefault="000F49CC" w:rsidP="000F49CC">
      <w:pPr>
        <w:spacing w:after="0" w:line="240" w:lineRule="auto"/>
      </w:pPr>
      <w:r w:rsidRPr="00B63EDC">
        <w:rPr>
          <w:sz w:val="23"/>
          <w:szCs w:val="23"/>
        </w:rPr>
        <w:t>Please note that where organisations have both for-prof</w:t>
      </w:r>
      <w:r>
        <w:rPr>
          <w:sz w:val="23"/>
          <w:szCs w:val="23"/>
        </w:rPr>
        <w:t>i</w:t>
      </w:r>
      <w:r w:rsidRPr="00B63EDC">
        <w:rPr>
          <w:sz w:val="23"/>
          <w:szCs w:val="23"/>
        </w:rPr>
        <w:t>t and not-for-profit arms, it must be</w:t>
      </w:r>
      <w:r>
        <w:rPr>
          <w:sz w:val="23"/>
          <w:szCs w:val="23"/>
        </w:rPr>
        <w:t xml:space="preserve"> </w:t>
      </w:r>
      <w:r w:rsidRPr="00B63EDC">
        <w:rPr>
          <w:sz w:val="23"/>
          <w:szCs w:val="23"/>
        </w:rPr>
        <w:t>clear that</w:t>
      </w:r>
      <w:r w:rsidRPr="00B63EDC">
        <w:rPr>
          <w:spacing w:val="-1"/>
          <w:sz w:val="23"/>
          <w:szCs w:val="23"/>
        </w:rPr>
        <w:t xml:space="preserve"> </w:t>
      </w:r>
      <w:r w:rsidRPr="00B63EDC">
        <w:rPr>
          <w:sz w:val="23"/>
          <w:szCs w:val="23"/>
        </w:rPr>
        <w:t>this</w:t>
      </w:r>
      <w:r w:rsidRPr="00B63EDC">
        <w:rPr>
          <w:spacing w:val="-3"/>
          <w:sz w:val="23"/>
          <w:szCs w:val="23"/>
        </w:rPr>
        <w:t xml:space="preserve"> </w:t>
      </w:r>
      <w:r w:rsidRPr="00B63EDC">
        <w:rPr>
          <w:sz w:val="23"/>
          <w:szCs w:val="23"/>
        </w:rPr>
        <w:t>grant</w:t>
      </w:r>
      <w:r w:rsidRPr="00B63EDC">
        <w:rPr>
          <w:spacing w:val="-1"/>
          <w:sz w:val="23"/>
          <w:szCs w:val="23"/>
        </w:rPr>
        <w:t xml:space="preserve"> </w:t>
      </w:r>
      <w:r w:rsidRPr="00B63EDC">
        <w:rPr>
          <w:sz w:val="23"/>
          <w:szCs w:val="23"/>
        </w:rPr>
        <w:t>is held and administered by</w:t>
      </w:r>
      <w:r w:rsidRPr="00B63EDC">
        <w:rPr>
          <w:spacing w:val="-3"/>
          <w:sz w:val="23"/>
          <w:szCs w:val="23"/>
        </w:rPr>
        <w:t xml:space="preserve"> </w:t>
      </w:r>
      <w:r w:rsidRPr="00B63EDC">
        <w:rPr>
          <w:sz w:val="23"/>
          <w:szCs w:val="23"/>
        </w:rPr>
        <w:t>the</w:t>
      </w:r>
      <w:r w:rsidRPr="00B63EDC">
        <w:rPr>
          <w:spacing w:val="-2"/>
          <w:sz w:val="23"/>
          <w:szCs w:val="23"/>
        </w:rPr>
        <w:t xml:space="preserve"> </w:t>
      </w:r>
      <w:r w:rsidRPr="00B63EDC">
        <w:rPr>
          <w:sz w:val="23"/>
          <w:szCs w:val="23"/>
        </w:rPr>
        <w:t>not-for-profit</w:t>
      </w:r>
      <w:r w:rsidRPr="00B63EDC">
        <w:rPr>
          <w:spacing w:val="-2"/>
          <w:sz w:val="23"/>
          <w:szCs w:val="23"/>
        </w:rPr>
        <w:t xml:space="preserve"> </w:t>
      </w:r>
      <w:r w:rsidRPr="00B63EDC">
        <w:rPr>
          <w:sz w:val="23"/>
          <w:szCs w:val="23"/>
        </w:rPr>
        <w:t>arm of</w:t>
      </w:r>
      <w:r w:rsidRPr="00B63EDC">
        <w:rPr>
          <w:spacing w:val="-1"/>
          <w:sz w:val="23"/>
          <w:szCs w:val="23"/>
        </w:rPr>
        <w:t xml:space="preserve"> </w:t>
      </w:r>
      <w:r w:rsidRPr="00B63EDC">
        <w:rPr>
          <w:sz w:val="23"/>
          <w:szCs w:val="23"/>
        </w:rPr>
        <w:t>the</w:t>
      </w:r>
      <w:r w:rsidRPr="00B63EDC">
        <w:rPr>
          <w:spacing w:val="-3"/>
          <w:sz w:val="23"/>
          <w:szCs w:val="23"/>
        </w:rPr>
        <w:t xml:space="preserve"> </w:t>
      </w:r>
      <w:proofErr w:type="gramStart"/>
      <w:r w:rsidRPr="00B63EDC">
        <w:rPr>
          <w:sz w:val="23"/>
          <w:szCs w:val="23"/>
        </w:rPr>
        <w:t>organisation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065"/>
      </w:tblGrid>
      <w:tr w:rsidR="000F49CC" w:rsidRPr="001311E7" w14:paraId="767B1035" w14:textId="77777777" w:rsidTr="00C7616E">
        <w:trPr>
          <w:trHeight w:val="270"/>
        </w:trPr>
        <w:tc>
          <w:tcPr>
            <w:tcW w:w="7065" w:type="dxa"/>
            <w:vAlign w:val="center"/>
          </w:tcPr>
          <w:p w14:paraId="1CD019D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Alan Turing Institute </w:t>
            </w:r>
          </w:p>
        </w:tc>
      </w:tr>
      <w:tr w:rsidR="000F49CC" w:rsidRPr="001311E7" w14:paraId="5F6B11C3" w14:textId="77777777" w:rsidTr="00C7616E">
        <w:trPr>
          <w:trHeight w:val="270"/>
        </w:trPr>
        <w:tc>
          <w:tcPr>
            <w:tcW w:w="7065" w:type="dxa"/>
            <w:vAlign w:val="center"/>
          </w:tcPr>
          <w:p w14:paraId="6A29C4AD"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All NHS Trusts, hospitals, boards, primary care trusts and GP practices </w:t>
            </w:r>
          </w:p>
        </w:tc>
      </w:tr>
      <w:tr w:rsidR="000F49CC" w:rsidRPr="001311E7" w14:paraId="61EEB762" w14:textId="77777777" w:rsidTr="00C7616E">
        <w:trPr>
          <w:trHeight w:val="270"/>
        </w:trPr>
        <w:tc>
          <w:tcPr>
            <w:tcW w:w="7065" w:type="dxa"/>
            <w:vAlign w:val="center"/>
          </w:tcPr>
          <w:p w14:paraId="29955BC7"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Animal and Plant Health Agency </w:t>
            </w:r>
          </w:p>
        </w:tc>
      </w:tr>
      <w:tr w:rsidR="000F49CC" w:rsidRPr="001311E7" w14:paraId="390AE609" w14:textId="77777777" w:rsidTr="00C7616E">
        <w:trPr>
          <w:trHeight w:val="270"/>
        </w:trPr>
        <w:tc>
          <w:tcPr>
            <w:tcW w:w="7065" w:type="dxa"/>
            <w:vAlign w:val="center"/>
          </w:tcPr>
          <w:p w14:paraId="1DFE1F7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Anthony Nolan </w:t>
            </w:r>
          </w:p>
        </w:tc>
      </w:tr>
      <w:tr w:rsidR="000F49CC" w:rsidRPr="001311E7" w14:paraId="7B5BB301" w14:textId="77777777" w:rsidTr="00C7616E">
        <w:trPr>
          <w:trHeight w:val="270"/>
        </w:trPr>
        <w:tc>
          <w:tcPr>
            <w:tcW w:w="7065" w:type="dxa"/>
            <w:vAlign w:val="center"/>
          </w:tcPr>
          <w:p w14:paraId="7227C92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Armagh Observatory </w:t>
            </w:r>
          </w:p>
        </w:tc>
      </w:tr>
      <w:tr w:rsidR="000F49CC" w:rsidRPr="001311E7" w14:paraId="7ACE46C9" w14:textId="77777777" w:rsidTr="00C7616E">
        <w:trPr>
          <w:trHeight w:val="270"/>
        </w:trPr>
        <w:tc>
          <w:tcPr>
            <w:tcW w:w="7065" w:type="dxa"/>
            <w:vAlign w:val="center"/>
          </w:tcPr>
          <w:p w14:paraId="07EF1A3D"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Babraham</w:t>
            </w:r>
            <w:proofErr w:type="spellEnd"/>
            <w:r w:rsidRPr="00490AFB">
              <w:rPr>
                <w:rFonts w:eastAsia="Arial" w:cs="Arial"/>
                <w:sz w:val="23"/>
                <w:szCs w:val="23"/>
              </w:rPr>
              <w:t xml:space="preserve"> Institute </w:t>
            </w:r>
          </w:p>
        </w:tc>
      </w:tr>
      <w:tr w:rsidR="000F49CC" w:rsidRPr="001311E7" w14:paraId="4F52FD02" w14:textId="77777777" w:rsidTr="00C7616E">
        <w:trPr>
          <w:trHeight w:val="270"/>
        </w:trPr>
        <w:tc>
          <w:tcPr>
            <w:tcW w:w="7065" w:type="dxa"/>
            <w:vAlign w:val="center"/>
          </w:tcPr>
          <w:p w14:paraId="567E88CD"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BirdLife</w:t>
            </w:r>
            <w:proofErr w:type="spellEnd"/>
            <w:r w:rsidRPr="00490AFB">
              <w:rPr>
                <w:rFonts w:eastAsia="Arial" w:cs="Arial"/>
                <w:sz w:val="23"/>
                <w:szCs w:val="23"/>
              </w:rPr>
              <w:t xml:space="preserve"> International </w:t>
            </w:r>
          </w:p>
        </w:tc>
      </w:tr>
      <w:tr w:rsidR="000F49CC" w:rsidRPr="001311E7" w14:paraId="345F09C0" w14:textId="77777777" w:rsidTr="00C7616E">
        <w:trPr>
          <w:trHeight w:val="270"/>
        </w:trPr>
        <w:tc>
          <w:tcPr>
            <w:tcW w:w="7065" w:type="dxa"/>
            <w:vAlign w:val="center"/>
          </w:tcPr>
          <w:p w14:paraId="3DC11C14"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British Film Institute </w:t>
            </w:r>
          </w:p>
        </w:tc>
      </w:tr>
      <w:tr w:rsidR="000F49CC" w:rsidRPr="001311E7" w14:paraId="2667234C" w14:textId="77777777" w:rsidTr="00C7616E">
        <w:trPr>
          <w:trHeight w:val="270"/>
        </w:trPr>
        <w:tc>
          <w:tcPr>
            <w:tcW w:w="7065" w:type="dxa"/>
            <w:vAlign w:val="center"/>
          </w:tcPr>
          <w:p w14:paraId="3D05E67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British Institute of International and Comparative Law </w:t>
            </w:r>
          </w:p>
        </w:tc>
      </w:tr>
      <w:tr w:rsidR="000F49CC" w:rsidRPr="001311E7" w14:paraId="70C97F9E" w14:textId="77777777" w:rsidTr="00C7616E">
        <w:trPr>
          <w:trHeight w:val="270"/>
        </w:trPr>
        <w:tc>
          <w:tcPr>
            <w:tcW w:w="7065" w:type="dxa"/>
            <w:vAlign w:val="center"/>
          </w:tcPr>
          <w:p w14:paraId="5DC1D9B3"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British Library </w:t>
            </w:r>
          </w:p>
        </w:tc>
      </w:tr>
      <w:tr w:rsidR="000F49CC" w:rsidRPr="001311E7" w14:paraId="774E0175" w14:textId="77777777" w:rsidTr="00C7616E">
        <w:trPr>
          <w:trHeight w:val="270"/>
        </w:trPr>
        <w:tc>
          <w:tcPr>
            <w:tcW w:w="7065" w:type="dxa"/>
            <w:vAlign w:val="center"/>
          </w:tcPr>
          <w:p w14:paraId="7D31B732"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British Museum </w:t>
            </w:r>
          </w:p>
        </w:tc>
      </w:tr>
      <w:tr w:rsidR="000F49CC" w:rsidRPr="001311E7" w14:paraId="7C0149D0" w14:textId="77777777" w:rsidTr="00C7616E">
        <w:trPr>
          <w:trHeight w:val="270"/>
        </w:trPr>
        <w:tc>
          <w:tcPr>
            <w:tcW w:w="7065" w:type="dxa"/>
            <w:vAlign w:val="center"/>
          </w:tcPr>
          <w:p w14:paraId="069ACEEF"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British Trust for Ornithology </w:t>
            </w:r>
          </w:p>
        </w:tc>
      </w:tr>
      <w:tr w:rsidR="000F49CC" w:rsidRPr="001311E7" w14:paraId="4E7F4C89" w14:textId="77777777" w:rsidTr="00C7616E">
        <w:trPr>
          <w:trHeight w:val="270"/>
        </w:trPr>
        <w:tc>
          <w:tcPr>
            <w:tcW w:w="7065" w:type="dxa"/>
            <w:vAlign w:val="center"/>
          </w:tcPr>
          <w:p w14:paraId="5879AA18"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Butterfly Conservation </w:t>
            </w:r>
          </w:p>
        </w:tc>
      </w:tr>
      <w:tr w:rsidR="000F49CC" w:rsidRPr="001311E7" w14:paraId="3B37C12A" w14:textId="77777777" w:rsidTr="00C7616E">
        <w:trPr>
          <w:trHeight w:val="270"/>
        </w:trPr>
        <w:tc>
          <w:tcPr>
            <w:tcW w:w="7065" w:type="dxa"/>
            <w:vAlign w:val="center"/>
          </w:tcPr>
          <w:p w14:paraId="04A7FA3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CABI (Centre for Agriculture and Bioscience International) </w:t>
            </w:r>
          </w:p>
        </w:tc>
      </w:tr>
      <w:tr w:rsidR="000F49CC" w:rsidRPr="001311E7" w14:paraId="6EC0F685" w14:textId="77777777" w:rsidTr="00C7616E">
        <w:trPr>
          <w:trHeight w:val="270"/>
        </w:trPr>
        <w:tc>
          <w:tcPr>
            <w:tcW w:w="7065" w:type="dxa"/>
            <w:vAlign w:val="center"/>
          </w:tcPr>
          <w:p w14:paraId="64FA3B47"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Cambridge Arctic Shelf Programme </w:t>
            </w:r>
          </w:p>
        </w:tc>
      </w:tr>
      <w:tr w:rsidR="000F49CC" w:rsidRPr="001311E7" w14:paraId="4D2E8BC9" w14:textId="77777777" w:rsidTr="00C7616E">
        <w:trPr>
          <w:trHeight w:val="270"/>
        </w:trPr>
        <w:tc>
          <w:tcPr>
            <w:tcW w:w="7065" w:type="dxa"/>
            <w:vAlign w:val="center"/>
          </w:tcPr>
          <w:p w14:paraId="7BBE4373"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Cambridge Crystallographic Data Centre </w:t>
            </w:r>
          </w:p>
        </w:tc>
      </w:tr>
      <w:tr w:rsidR="000F49CC" w:rsidRPr="001311E7" w14:paraId="07C96D52" w14:textId="77777777" w:rsidTr="00C7616E">
        <w:trPr>
          <w:trHeight w:val="270"/>
        </w:trPr>
        <w:tc>
          <w:tcPr>
            <w:tcW w:w="7065" w:type="dxa"/>
            <w:vAlign w:val="center"/>
          </w:tcPr>
          <w:p w14:paraId="0DB58559"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Cell and Gene Therapy Catapult </w:t>
            </w:r>
          </w:p>
        </w:tc>
      </w:tr>
      <w:tr w:rsidR="000F49CC" w:rsidRPr="001311E7" w14:paraId="4C58D765" w14:textId="77777777" w:rsidTr="00C7616E">
        <w:trPr>
          <w:trHeight w:val="270"/>
        </w:trPr>
        <w:tc>
          <w:tcPr>
            <w:tcW w:w="7065" w:type="dxa"/>
            <w:vAlign w:val="center"/>
          </w:tcPr>
          <w:p w14:paraId="557388ED"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Centre for Environment, Fisheries and Aquaculture Science </w:t>
            </w:r>
          </w:p>
        </w:tc>
      </w:tr>
      <w:tr w:rsidR="000F49CC" w:rsidRPr="001311E7" w14:paraId="0DD086D7" w14:textId="77777777" w:rsidTr="00C7616E">
        <w:trPr>
          <w:trHeight w:val="270"/>
        </w:trPr>
        <w:tc>
          <w:tcPr>
            <w:tcW w:w="7065" w:type="dxa"/>
            <w:vAlign w:val="center"/>
          </w:tcPr>
          <w:p w14:paraId="074C1BBB"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CERN </w:t>
            </w:r>
          </w:p>
        </w:tc>
      </w:tr>
      <w:tr w:rsidR="000F49CC" w:rsidRPr="001311E7" w14:paraId="6AD57C9C" w14:textId="77777777" w:rsidTr="00C7616E">
        <w:trPr>
          <w:trHeight w:val="270"/>
        </w:trPr>
        <w:tc>
          <w:tcPr>
            <w:tcW w:w="7065" w:type="dxa"/>
            <w:vAlign w:val="center"/>
          </w:tcPr>
          <w:p w14:paraId="13D19889"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Chatham House (Royal Institute of International Affairs) </w:t>
            </w:r>
          </w:p>
        </w:tc>
      </w:tr>
      <w:tr w:rsidR="000F49CC" w:rsidRPr="001311E7" w14:paraId="5CE440BF" w14:textId="77777777" w:rsidTr="00C7616E">
        <w:trPr>
          <w:trHeight w:val="270"/>
        </w:trPr>
        <w:tc>
          <w:tcPr>
            <w:tcW w:w="7065" w:type="dxa"/>
            <w:vAlign w:val="center"/>
          </w:tcPr>
          <w:p w14:paraId="1B1A5965"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Culham</w:t>
            </w:r>
            <w:proofErr w:type="spellEnd"/>
            <w:r w:rsidRPr="00490AFB">
              <w:rPr>
                <w:rFonts w:eastAsia="Arial" w:cs="Arial"/>
                <w:sz w:val="23"/>
                <w:szCs w:val="23"/>
              </w:rPr>
              <w:t xml:space="preserve"> Centre for Fusion Energy (part of UK Atomic Energy Authority) </w:t>
            </w:r>
          </w:p>
        </w:tc>
      </w:tr>
      <w:tr w:rsidR="000F49CC" w:rsidRPr="001311E7" w14:paraId="54255125" w14:textId="77777777" w:rsidTr="00C7616E">
        <w:trPr>
          <w:trHeight w:val="270"/>
        </w:trPr>
        <w:tc>
          <w:tcPr>
            <w:tcW w:w="7065" w:type="dxa"/>
            <w:vAlign w:val="center"/>
          </w:tcPr>
          <w:p w14:paraId="3B94BD0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Defence Science and Technology Laboratory </w:t>
            </w:r>
          </w:p>
        </w:tc>
      </w:tr>
      <w:tr w:rsidR="000F49CC" w:rsidRPr="001311E7" w14:paraId="3BCC2413" w14:textId="77777777" w:rsidTr="00C7616E">
        <w:trPr>
          <w:trHeight w:val="270"/>
        </w:trPr>
        <w:tc>
          <w:tcPr>
            <w:tcW w:w="7065" w:type="dxa"/>
            <w:vAlign w:val="center"/>
          </w:tcPr>
          <w:p w14:paraId="36A6E5D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Diamond Light Source </w:t>
            </w:r>
          </w:p>
        </w:tc>
      </w:tr>
      <w:tr w:rsidR="000F49CC" w:rsidRPr="001311E7" w14:paraId="49DD5BEE" w14:textId="77777777" w:rsidTr="00C7616E">
        <w:trPr>
          <w:trHeight w:val="270"/>
        </w:trPr>
        <w:tc>
          <w:tcPr>
            <w:tcW w:w="7065" w:type="dxa"/>
            <w:vAlign w:val="center"/>
          </w:tcPr>
          <w:p w14:paraId="2190C4DF"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Earlham Institute </w:t>
            </w:r>
          </w:p>
        </w:tc>
      </w:tr>
      <w:tr w:rsidR="000F49CC" w:rsidRPr="001311E7" w14:paraId="7D6BB83D" w14:textId="77777777" w:rsidTr="00C7616E">
        <w:trPr>
          <w:trHeight w:val="270"/>
        </w:trPr>
        <w:tc>
          <w:tcPr>
            <w:tcW w:w="7065" w:type="dxa"/>
            <w:vAlign w:val="center"/>
          </w:tcPr>
          <w:p w14:paraId="4C1C86C9"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Earthwatch</w:t>
            </w:r>
            <w:proofErr w:type="spellEnd"/>
            <w:r w:rsidRPr="00490AFB">
              <w:rPr>
                <w:rFonts w:eastAsia="Arial" w:cs="Arial"/>
                <w:sz w:val="23"/>
                <w:szCs w:val="23"/>
              </w:rPr>
              <w:t xml:space="preserve"> Institute </w:t>
            </w:r>
          </w:p>
        </w:tc>
      </w:tr>
      <w:tr w:rsidR="000F49CC" w:rsidRPr="001311E7" w14:paraId="037EF265" w14:textId="77777777" w:rsidTr="00C7616E">
        <w:trPr>
          <w:trHeight w:val="270"/>
        </w:trPr>
        <w:tc>
          <w:tcPr>
            <w:tcW w:w="7065" w:type="dxa"/>
            <w:vAlign w:val="center"/>
          </w:tcPr>
          <w:p w14:paraId="2887F998"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Environment Agency </w:t>
            </w:r>
          </w:p>
        </w:tc>
      </w:tr>
      <w:tr w:rsidR="000F49CC" w:rsidRPr="001311E7" w14:paraId="1D2A0DB3" w14:textId="77777777" w:rsidTr="00C7616E">
        <w:trPr>
          <w:trHeight w:val="270"/>
        </w:trPr>
        <w:tc>
          <w:tcPr>
            <w:tcW w:w="7065" w:type="dxa"/>
            <w:vAlign w:val="center"/>
          </w:tcPr>
          <w:p w14:paraId="3825CCA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European Bioinformatics Institute </w:t>
            </w:r>
          </w:p>
        </w:tc>
      </w:tr>
      <w:tr w:rsidR="000F49CC" w:rsidRPr="001311E7" w14:paraId="7B44E64C" w14:textId="77777777" w:rsidTr="00C7616E">
        <w:trPr>
          <w:trHeight w:val="270"/>
        </w:trPr>
        <w:tc>
          <w:tcPr>
            <w:tcW w:w="7065" w:type="dxa"/>
            <w:vAlign w:val="center"/>
          </w:tcPr>
          <w:p w14:paraId="715C416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European Synchrotron Radiation Facility </w:t>
            </w:r>
          </w:p>
        </w:tc>
      </w:tr>
      <w:tr w:rsidR="000F49CC" w:rsidRPr="001311E7" w14:paraId="5460F622" w14:textId="77777777" w:rsidTr="00C7616E">
        <w:trPr>
          <w:trHeight w:val="270"/>
        </w:trPr>
        <w:tc>
          <w:tcPr>
            <w:tcW w:w="7065" w:type="dxa"/>
            <w:vAlign w:val="center"/>
          </w:tcPr>
          <w:p w14:paraId="1D43FD81"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Fera</w:t>
            </w:r>
            <w:proofErr w:type="spellEnd"/>
            <w:r w:rsidRPr="00490AFB">
              <w:rPr>
                <w:rFonts w:eastAsia="Arial" w:cs="Arial"/>
                <w:sz w:val="23"/>
                <w:szCs w:val="23"/>
              </w:rPr>
              <w:t xml:space="preserve"> Ltd </w:t>
            </w:r>
          </w:p>
        </w:tc>
      </w:tr>
      <w:tr w:rsidR="000F49CC" w:rsidRPr="001311E7" w14:paraId="7CA2BE2E" w14:textId="77777777" w:rsidTr="00C7616E">
        <w:trPr>
          <w:trHeight w:val="270"/>
        </w:trPr>
        <w:tc>
          <w:tcPr>
            <w:tcW w:w="7065" w:type="dxa"/>
            <w:vAlign w:val="center"/>
          </w:tcPr>
          <w:p w14:paraId="26CF6001"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Forest Research </w:t>
            </w:r>
          </w:p>
        </w:tc>
      </w:tr>
      <w:tr w:rsidR="000F49CC" w:rsidRPr="001311E7" w14:paraId="2B292F58" w14:textId="77777777" w:rsidTr="00C7616E">
        <w:trPr>
          <w:trHeight w:val="270"/>
        </w:trPr>
        <w:tc>
          <w:tcPr>
            <w:tcW w:w="7065" w:type="dxa"/>
            <w:vAlign w:val="center"/>
          </w:tcPr>
          <w:p w14:paraId="0A66F748"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Health and Safety Executive PSRE </w:t>
            </w:r>
          </w:p>
        </w:tc>
      </w:tr>
      <w:tr w:rsidR="000F49CC" w:rsidRPr="001311E7" w14:paraId="28C453A1" w14:textId="77777777" w:rsidTr="00C7616E">
        <w:trPr>
          <w:trHeight w:val="270"/>
        </w:trPr>
        <w:tc>
          <w:tcPr>
            <w:tcW w:w="7065" w:type="dxa"/>
            <w:vAlign w:val="center"/>
          </w:tcPr>
          <w:p w14:paraId="660A008F"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Health Data Research UK </w:t>
            </w:r>
          </w:p>
        </w:tc>
      </w:tr>
      <w:tr w:rsidR="000F49CC" w:rsidRPr="001311E7" w14:paraId="521C6733" w14:textId="77777777" w:rsidTr="00C7616E">
        <w:trPr>
          <w:trHeight w:val="270"/>
        </w:trPr>
        <w:tc>
          <w:tcPr>
            <w:tcW w:w="7065" w:type="dxa"/>
            <w:vAlign w:val="center"/>
          </w:tcPr>
          <w:p w14:paraId="0EC90DA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Historic Buildings and Monuments Commission for England </w:t>
            </w:r>
          </w:p>
        </w:tc>
      </w:tr>
      <w:tr w:rsidR="000F49CC" w:rsidRPr="001311E7" w14:paraId="46FA1CEA" w14:textId="77777777" w:rsidTr="00C7616E">
        <w:trPr>
          <w:trHeight w:val="270"/>
        </w:trPr>
        <w:tc>
          <w:tcPr>
            <w:tcW w:w="7065" w:type="dxa"/>
            <w:vAlign w:val="center"/>
          </w:tcPr>
          <w:p w14:paraId="26AFF29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Historic Environment Scotland </w:t>
            </w:r>
          </w:p>
        </w:tc>
      </w:tr>
      <w:tr w:rsidR="000F49CC" w:rsidRPr="001311E7" w14:paraId="5C12C360" w14:textId="77777777" w:rsidTr="00C7616E">
        <w:trPr>
          <w:trHeight w:val="270"/>
        </w:trPr>
        <w:tc>
          <w:tcPr>
            <w:tcW w:w="7065" w:type="dxa"/>
            <w:vAlign w:val="center"/>
          </w:tcPr>
          <w:p w14:paraId="04340E3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Historic Royal Palaces </w:t>
            </w:r>
          </w:p>
        </w:tc>
      </w:tr>
      <w:tr w:rsidR="000F49CC" w:rsidRPr="001311E7" w14:paraId="229E2E86" w14:textId="77777777" w:rsidTr="00C7616E">
        <w:trPr>
          <w:trHeight w:val="270"/>
        </w:trPr>
        <w:tc>
          <w:tcPr>
            <w:tcW w:w="7065" w:type="dxa"/>
            <w:vAlign w:val="center"/>
          </w:tcPr>
          <w:p w14:paraId="56DE20D3"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HR Wallingford Group </w:t>
            </w:r>
          </w:p>
        </w:tc>
      </w:tr>
      <w:tr w:rsidR="000F49CC" w:rsidRPr="001311E7" w14:paraId="1CEA69A9" w14:textId="77777777" w:rsidTr="00C7616E">
        <w:trPr>
          <w:trHeight w:val="270"/>
        </w:trPr>
        <w:tc>
          <w:tcPr>
            <w:tcW w:w="7065" w:type="dxa"/>
            <w:vAlign w:val="center"/>
          </w:tcPr>
          <w:p w14:paraId="296B856D"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Imperial War Museum </w:t>
            </w:r>
          </w:p>
        </w:tc>
      </w:tr>
      <w:tr w:rsidR="000F49CC" w:rsidRPr="001311E7" w14:paraId="3AB8560D" w14:textId="77777777" w:rsidTr="00C7616E">
        <w:trPr>
          <w:trHeight w:val="270"/>
        </w:trPr>
        <w:tc>
          <w:tcPr>
            <w:tcW w:w="7065" w:type="dxa"/>
            <w:vAlign w:val="center"/>
          </w:tcPr>
          <w:p w14:paraId="67E441A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Institute for Fiscal Studies </w:t>
            </w:r>
          </w:p>
        </w:tc>
      </w:tr>
      <w:tr w:rsidR="000F49CC" w:rsidRPr="001311E7" w14:paraId="7C7479F5" w14:textId="77777777" w:rsidTr="00C7616E">
        <w:trPr>
          <w:trHeight w:val="270"/>
        </w:trPr>
        <w:tc>
          <w:tcPr>
            <w:tcW w:w="7065" w:type="dxa"/>
            <w:vAlign w:val="center"/>
          </w:tcPr>
          <w:p w14:paraId="4CCA0025"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Institute of Development Studies </w:t>
            </w:r>
          </w:p>
        </w:tc>
      </w:tr>
      <w:tr w:rsidR="000F49CC" w:rsidRPr="001311E7" w14:paraId="58A06460" w14:textId="77777777" w:rsidTr="00C7616E">
        <w:trPr>
          <w:trHeight w:val="270"/>
        </w:trPr>
        <w:tc>
          <w:tcPr>
            <w:tcW w:w="7065" w:type="dxa"/>
            <w:vAlign w:val="center"/>
          </w:tcPr>
          <w:p w14:paraId="1B77A923"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Institute of Occupational Medicine </w:t>
            </w:r>
          </w:p>
        </w:tc>
      </w:tr>
      <w:tr w:rsidR="000F49CC" w:rsidRPr="001311E7" w14:paraId="1F0FFC1B" w14:textId="77777777" w:rsidTr="00C7616E">
        <w:trPr>
          <w:trHeight w:val="270"/>
        </w:trPr>
        <w:tc>
          <w:tcPr>
            <w:tcW w:w="7065" w:type="dxa"/>
            <w:vAlign w:val="center"/>
          </w:tcPr>
          <w:p w14:paraId="1C37ADB7"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International Institute for Environment and Development </w:t>
            </w:r>
          </w:p>
        </w:tc>
      </w:tr>
      <w:tr w:rsidR="000F49CC" w:rsidRPr="001311E7" w14:paraId="238445A6" w14:textId="77777777" w:rsidTr="00C7616E">
        <w:trPr>
          <w:trHeight w:val="270"/>
        </w:trPr>
        <w:tc>
          <w:tcPr>
            <w:tcW w:w="7065" w:type="dxa"/>
            <w:vAlign w:val="center"/>
          </w:tcPr>
          <w:p w14:paraId="43475B3F"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Isaac Newton Group </w:t>
            </w:r>
          </w:p>
        </w:tc>
      </w:tr>
      <w:tr w:rsidR="000F49CC" w:rsidRPr="001311E7" w14:paraId="110C7738" w14:textId="77777777" w:rsidTr="00C7616E">
        <w:trPr>
          <w:trHeight w:val="270"/>
        </w:trPr>
        <w:tc>
          <w:tcPr>
            <w:tcW w:w="7065" w:type="dxa"/>
            <w:vAlign w:val="center"/>
          </w:tcPr>
          <w:p w14:paraId="2470A8E7"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lastRenderedPageBreak/>
              <w:t xml:space="preserve">John Innes Centre </w:t>
            </w:r>
          </w:p>
        </w:tc>
      </w:tr>
      <w:tr w:rsidR="000F49CC" w:rsidRPr="001311E7" w14:paraId="7359EEA8" w14:textId="77777777" w:rsidTr="00C7616E">
        <w:trPr>
          <w:trHeight w:val="270"/>
        </w:trPr>
        <w:tc>
          <w:tcPr>
            <w:tcW w:w="7065" w:type="dxa"/>
            <w:vAlign w:val="center"/>
          </w:tcPr>
          <w:p w14:paraId="264655E5"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Joint Astronomy Centre </w:t>
            </w:r>
          </w:p>
        </w:tc>
      </w:tr>
      <w:tr w:rsidR="000F49CC" w:rsidRPr="001311E7" w14:paraId="288FC22B" w14:textId="77777777" w:rsidTr="00C7616E">
        <w:trPr>
          <w:trHeight w:val="270"/>
        </w:trPr>
        <w:tc>
          <w:tcPr>
            <w:tcW w:w="7065" w:type="dxa"/>
            <w:vAlign w:val="center"/>
          </w:tcPr>
          <w:p w14:paraId="5C25934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Joint Nature Conservation Committee (JNCC) </w:t>
            </w:r>
          </w:p>
        </w:tc>
      </w:tr>
      <w:tr w:rsidR="000F49CC" w:rsidRPr="001311E7" w14:paraId="02F2645E" w14:textId="77777777" w:rsidTr="00C7616E">
        <w:trPr>
          <w:trHeight w:val="270"/>
        </w:trPr>
        <w:tc>
          <w:tcPr>
            <w:tcW w:w="7065" w:type="dxa"/>
            <w:vAlign w:val="center"/>
          </w:tcPr>
          <w:p w14:paraId="2E18A804"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London Institute for Mathematical Sciences </w:t>
            </w:r>
          </w:p>
        </w:tc>
      </w:tr>
      <w:tr w:rsidR="000F49CC" w:rsidRPr="001311E7" w14:paraId="4F082738" w14:textId="77777777" w:rsidTr="00C7616E">
        <w:trPr>
          <w:trHeight w:val="270"/>
        </w:trPr>
        <w:tc>
          <w:tcPr>
            <w:tcW w:w="7065" w:type="dxa"/>
            <w:vAlign w:val="center"/>
          </w:tcPr>
          <w:p w14:paraId="2801257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Malaria Consortium (UK) </w:t>
            </w:r>
          </w:p>
        </w:tc>
      </w:tr>
      <w:tr w:rsidR="000F49CC" w:rsidRPr="001311E7" w14:paraId="45F72D50" w14:textId="77777777" w:rsidTr="00C7616E">
        <w:trPr>
          <w:trHeight w:val="270"/>
        </w:trPr>
        <w:tc>
          <w:tcPr>
            <w:tcW w:w="7065" w:type="dxa"/>
            <w:vAlign w:val="center"/>
          </w:tcPr>
          <w:p w14:paraId="06D5750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Manufacturing Technology Centre </w:t>
            </w:r>
          </w:p>
        </w:tc>
      </w:tr>
      <w:tr w:rsidR="000F49CC" w:rsidRPr="001311E7" w14:paraId="215B818F" w14:textId="77777777" w:rsidTr="00C7616E">
        <w:trPr>
          <w:trHeight w:val="270"/>
        </w:trPr>
        <w:tc>
          <w:tcPr>
            <w:tcW w:w="7065" w:type="dxa"/>
            <w:vAlign w:val="center"/>
          </w:tcPr>
          <w:p w14:paraId="3692308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Marine Biological Association </w:t>
            </w:r>
          </w:p>
        </w:tc>
      </w:tr>
      <w:tr w:rsidR="000F49CC" w:rsidRPr="001311E7" w14:paraId="063C24BD" w14:textId="77777777" w:rsidTr="00C7616E">
        <w:trPr>
          <w:trHeight w:val="270"/>
        </w:trPr>
        <w:tc>
          <w:tcPr>
            <w:tcW w:w="7065" w:type="dxa"/>
            <w:vAlign w:val="center"/>
          </w:tcPr>
          <w:p w14:paraId="4E86035F"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Marine Scotland Science </w:t>
            </w:r>
          </w:p>
        </w:tc>
      </w:tr>
      <w:tr w:rsidR="000F49CC" w:rsidRPr="001311E7" w14:paraId="3714091D" w14:textId="77777777" w:rsidTr="00C7616E">
        <w:trPr>
          <w:trHeight w:val="270"/>
        </w:trPr>
        <w:tc>
          <w:tcPr>
            <w:tcW w:w="7065" w:type="dxa"/>
            <w:vAlign w:val="center"/>
          </w:tcPr>
          <w:p w14:paraId="4C5A163D"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Medicines and Healthcare products Regulatory Agency (MHRA) </w:t>
            </w:r>
          </w:p>
        </w:tc>
      </w:tr>
      <w:tr w:rsidR="000F49CC" w:rsidRPr="001311E7" w14:paraId="3BB3CBBE" w14:textId="77777777" w:rsidTr="00C7616E">
        <w:trPr>
          <w:trHeight w:val="270"/>
        </w:trPr>
        <w:tc>
          <w:tcPr>
            <w:tcW w:w="7065" w:type="dxa"/>
            <w:vAlign w:val="center"/>
          </w:tcPr>
          <w:p w14:paraId="16AE670B"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Moredun</w:t>
            </w:r>
            <w:proofErr w:type="spellEnd"/>
            <w:r w:rsidRPr="00490AFB">
              <w:rPr>
                <w:rFonts w:eastAsia="Arial" w:cs="Arial"/>
                <w:sz w:val="23"/>
                <w:szCs w:val="23"/>
              </w:rPr>
              <w:t xml:space="preserve"> Research Institute </w:t>
            </w:r>
          </w:p>
        </w:tc>
      </w:tr>
      <w:tr w:rsidR="000F49CC" w:rsidRPr="001311E7" w14:paraId="29FC4446" w14:textId="77777777" w:rsidTr="00C7616E">
        <w:trPr>
          <w:trHeight w:val="270"/>
        </w:trPr>
        <w:tc>
          <w:tcPr>
            <w:tcW w:w="7065" w:type="dxa"/>
            <w:vAlign w:val="center"/>
          </w:tcPr>
          <w:p w14:paraId="7B9BFB15"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MRC Harwell Institute </w:t>
            </w:r>
          </w:p>
        </w:tc>
      </w:tr>
      <w:tr w:rsidR="000F49CC" w:rsidRPr="001311E7" w14:paraId="58BBBF04" w14:textId="77777777" w:rsidTr="00C7616E">
        <w:trPr>
          <w:trHeight w:val="270"/>
        </w:trPr>
        <w:tc>
          <w:tcPr>
            <w:tcW w:w="7065" w:type="dxa"/>
            <w:vAlign w:val="center"/>
          </w:tcPr>
          <w:p w14:paraId="4DD3FDC8"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MRC Laboratory of Molecular Biology </w:t>
            </w:r>
          </w:p>
        </w:tc>
      </w:tr>
      <w:tr w:rsidR="000F49CC" w:rsidRPr="001311E7" w14:paraId="3855F773" w14:textId="77777777" w:rsidTr="00C7616E">
        <w:trPr>
          <w:trHeight w:val="270"/>
        </w:trPr>
        <w:tc>
          <w:tcPr>
            <w:tcW w:w="7065" w:type="dxa"/>
            <w:vAlign w:val="center"/>
          </w:tcPr>
          <w:p w14:paraId="359BE2BB"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MRC London Institute of Medical Sciences </w:t>
            </w:r>
          </w:p>
        </w:tc>
      </w:tr>
      <w:tr w:rsidR="000F49CC" w:rsidRPr="001311E7" w14:paraId="68F004B9" w14:textId="77777777" w:rsidTr="00C7616E">
        <w:trPr>
          <w:trHeight w:val="270"/>
        </w:trPr>
        <w:tc>
          <w:tcPr>
            <w:tcW w:w="7065" w:type="dxa"/>
            <w:vAlign w:val="center"/>
          </w:tcPr>
          <w:p w14:paraId="5502D69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Museum of London Archaeology </w:t>
            </w:r>
          </w:p>
        </w:tc>
      </w:tr>
      <w:tr w:rsidR="000F49CC" w:rsidRPr="001311E7" w14:paraId="1449CEE9" w14:textId="77777777" w:rsidTr="00C7616E">
        <w:trPr>
          <w:trHeight w:val="270"/>
        </w:trPr>
        <w:tc>
          <w:tcPr>
            <w:tcW w:w="7065" w:type="dxa"/>
            <w:vAlign w:val="center"/>
          </w:tcPr>
          <w:p w14:paraId="5AF2162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Archives </w:t>
            </w:r>
          </w:p>
        </w:tc>
      </w:tr>
      <w:tr w:rsidR="000F49CC" w:rsidRPr="001311E7" w14:paraId="2B8407CB" w14:textId="77777777" w:rsidTr="00C7616E">
        <w:trPr>
          <w:trHeight w:val="270"/>
        </w:trPr>
        <w:tc>
          <w:tcPr>
            <w:tcW w:w="7065" w:type="dxa"/>
            <w:vAlign w:val="center"/>
          </w:tcPr>
          <w:p w14:paraId="6E937F35"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Centre for Social Research </w:t>
            </w:r>
          </w:p>
        </w:tc>
      </w:tr>
      <w:tr w:rsidR="000F49CC" w:rsidRPr="001311E7" w14:paraId="4377D5F5" w14:textId="77777777" w:rsidTr="00C7616E">
        <w:trPr>
          <w:trHeight w:val="270"/>
        </w:trPr>
        <w:tc>
          <w:tcPr>
            <w:tcW w:w="7065" w:type="dxa"/>
            <w:vAlign w:val="center"/>
          </w:tcPr>
          <w:p w14:paraId="032BD43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Foundation for Educational Research </w:t>
            </w:r>
          </w:p>
        </w:tc>
      </w:tr>
      <w:tr w:rsidR="000F49CC" w:rsidRPr="001311E7" w14:paraId="32EE9F44" w14:textId="77777777" w:rsidTr="00C7616E">
        <w:trPr>
          <w:trHeight w:val="270"/>
        </w:trPr>
        <w:tc>
          <w:tcPr>
            <w:tcW w:w="7065" w:type="dxa"/>
            <w:vAlign w:val="center"/>
          </w:tcPr>
          <w:p w14:paraId="6757EB6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Gallery </w:t>
            </w:r>
          </w:p>
        </w:tc>
      </w:tr>
      <w:tr w:rsidR="000F49CC" w:rsidRPr="001311E7" w14:paraId="27ABBFD1" w14:textId="77777777" w:rsidTr="00C7616E">
        <w:trPr>
          <w:trHeight w:val="270"/>
        </w:trPr>
        <w:tc>
          <w:tcPr>
            <w:tcW w:w="7065" w:type="dxa"/>
            <w:vAlign w:val="center"/>
          </w:tcPr>
          <w:p w14:paraId="0760CD2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Institute of Agricultural Botany </w:t>
            </w:r>
          </w:p>
        </w:tc>
      </w:tr>
      <w:tr w:rsidR="000F49CC" w:rsidRPr="001311E7" w14:paraId="78B9464C" w14:textId="77777777" w:rsidTr="00C7616E">
        <w:trPr>
          <w:trHeight w:val="270"/>
        </w:trPr>
        <w:tc>
          <w:tcPr>
            <w:tcW w:w="7065" w:type="dxa"/>
            <w:vAlign w:val="center"/>
          </w:tcPr>
          <w:p w14:paraId="02EA7C9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Institute of Economic and Social Research </w:t>
            </w:r>
          </w:p>
        </w:tc>
      </w:tr>
      <w:tr w:rsidR="000F49CC" w:rsidRPr="001311E7" w14:paraId="5E671B3B" w14:textId="77777777" w:rsidTr="00C7616E">
        <w:trPr>
          <w:trHeight w:val="270"/>
        </w:trPr>
        <w:tc>
          <w:tcPr>
            <w:tcW w:w="7065" w:type="dxa"/>
            <w:vAlign w:val="center"/>
          </w:tcPr>
          <w:p w14:paraId="76CAD555"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Maritime Museum </w:t>
            </w:r>
          </w:p>
        </w:tc>
      </w:tr>
      <w:tr w:rsidR="000F49CC" w:rsidRPr="001311E7" w14:paraId="123AD464" w14:textId="77777777" w:rsidTr="00C7616E">
        <w:trPr>
          <w:trHeight w:val="270"/>
        </w:trPr>
        <w:tc>
          <w:tcPr>
            <w:tcW w:w="7065" w:type="dxa"/>
            <w:vAlign w:val="center"/>
          </w:tcPr>
          <w:p w14:paraId="348CA24B"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Museum Wales </w:t>
            </w:r>
          </w:p>
        </w:tc>
      </w:tr>
      <w:tr w:rsidR="000F49CC" w:rsidRPr="001311E7" w14:paraId="7C2AA905" w14:textId="77777777" w:rsidTr="00C7616E">
        <w:trPr>
          <w:trHeight w:val="270"/>
        </w:trPr>
        <w:tc>
          <w:tcPr>
            <w:tcW w:w="7065" w:type="dxa"/>
            <w:vAlign w:val="center"/>
          </w:tcPr>
          <w:p w14:paraId="75F2BC31"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Museums Liverpool </w:t>
            </w:r>
          </w:p>
        </w:tc>
      </w:tr>
      <w:tr w:rsidR="000F49CC" w:rsidRPr="001311E7" w14:paraId="0C968527" w14:textId="77777777" w:rsidTr="00C7616E">
        <w:trPr>
          <w:trHeight w:val="270"/>
        </w:trPr>
        <w:tc>
          <w:tcPr>
            <w:tcW w:w="7065" w:type="dxa"/>
            <w:vAlign w:val="center"/>
          </w:tcPr>
          <w:p w14:paraId="0BA3238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Museums of Scotland </w:t>
            </w:r>
          </w:p>
        </w:tc>
      </w:tr>
      <w:tr w:rsidR="000F49CC" w:rsidRPr="001311E7" w14:paraId="70B80288" w14:textId="77777777" w:rsidTr="00C7616E">
        <w:trPr>
          <w:trHeight w:val="270"/>
        </w:trPr>
        <w:tc>
          <w:tcPr>
            <w:tcW w:w="7065" w:type="dxa"/>
            <w:vAlign w:val="center"/>
          </w:tcPr>
          <w:p w14:paraId="057EE8D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Nuclear Laboratory </w:t>
            </w:r>
          </w:p>
        </w:tc>
      </w:tr>
      <w:tr w:rsidR="000F49CC" w:rsidRPr="001311E7" w14:paraId="3F9E83E0" w14:textId="77777777" w:rsidTr="00C7616E">
        <w:trPr>
          <w:trHeight w:val="270"/>
        </w:trPr>
        <w:tc>
          <w:tcPr>
            <w:tcW w:w="7065" w:type="dxa"/>
            <w:vAlign w:val="center"/>
          </w:tcPr>
          <w:p w14:paraId="5E46079A"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Oceanography Centre </w:t>
            </w:r>
          </w:p>
        </w:tc>
      </w:tr>
      <w:tr w:rsidR="000F49CC" w:rsidRPr="001311E7" w14:paraId="1419FF83" w14:textId="77777777" w:rsidTr="00C7616E">
        <w:trPr>
          <w:trHeight w:val="270"/>
        </w:trPr>
        <w:tc>
          <w:tcPr>
            <w:tcW w:w="7065" w:type="dxa"/>
            <w:vAlign w:val="center"/>
          </w:tcPr>
          <w:p w14:paraId="3F35F58D"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Physical Laboratory </w:t>
            </w:r>
          </w:p>
        </w:tc>
      </w:tr>
      <w:tr w:rsidR="000F49CC" w:rsidRPr="001311E7" w14:paraId="7DEA4C67" w14:textId="77777777" w:rsidTr="00C7616E">
        <w:trPr>
          <w:trHeight w:val="270"/>
        </w:trPr>
        <w:tc>
          <w:tcPr>
            <w:tcW w:w="7065" w:type="dxa"/>
            <w:vAlign w:val="center"/>
          </w:tcPr>
          <w:p w14:paraId="446BFD89"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National Portrait Gallery </w:t>
            </w:r>
          </w:p>
        </w:tc>
      </w:tr>
      <w:tr w:rsidR="000F49CC" w:rsidRPr="001311E7" w14:paraId="38DC3AE2" w14:textId="77777777" w:rsidTr="00C7616E">
        <w:trPr>
          <w:trHeight w:val="270"/>
        </w:trPr>
        <w:tc>
          <w:tcPr>
            <w:tcW w:w="7065" w:type="dxa"/>
            <w:vAlign w:val="center"/>
          </w:tcPr>
          <w:p w14:paraId="2082113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Natural England </w:t>
            </w:r>
          </w:p>
        </w:tc>
      </w:tr>
      <w:tr w:rsidR="000F49CC" w:rsidRPr="001311E7" w14:paraId="6DC100B1" w14:textId="77777777" w:rsidTr="00C7616E">
        <w:trPr>
          <w:trHeight w:val="270"/>
        </w:trPr>
        <w:tc>
          <w:tcPr>
            <w:tcW w:w="7065" w:type="dxa"/>
            <w:vAlign w:val="center"/>
          </w:tcPr>
          <w:p w14:paraId="73CBD54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Natural History Museum </w:t>
            </w:r>
          </w:p>
        </w:tc>
      </w:tr>
      <w:tr w:rsidR="000F49CC" w:rsidRPr="001311E7" w14:paraId="7E95A3DE" w14:textId="77777777" w:rsidTr="00C7616E">
        <w:trPr>
          <w:trHeight w:val="270"/>
        </w:trPr>
        <w:tc>
          <w:tcPr>
            <w:tcW w:w="7065" w:type="dxa"/>
            <w:vAlign w:val="center"/>
          </w:tcPr>
          <w:p w14:paraId="20447DAA"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NERC British Antarctic Survey </w:t>
            </w:r>
          </w:p>
        </w:tc>
      </w:tr>
      <w:tr w:rsidR="000F49CC" w:rsidRPr="001311E7" w14:paraId="52051615" w14:textId="77777777" w:rsidTr="00C7616E">
        <w:trPr>
          <w:trHeight w:val="270"/>
        </w:trPr>
        <w:tc>
          <w:tcPr>
            <w:tcW w:w="7065" w:type="dxa"/>
            <w:vAlign w:val="center"/>
          </w:tcPr>
          <w:p w14:paraId="4DBC75E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NERC British Geological Survey </w:t>
            </w:r>
          </w:p>
        </w:tc>
      </w:tr>
      <w:tr w:rsidR="000F49CC" w:rsidRPr="001311E7" w14:paraId="63BF36D6" w14:textId="77777777" w:rsidTr="00C7616E">
        <w:trPr>
          <w:trHeight w:val="270"/>
        </w:trPr>
        <w:tc>
          <w:tcPr>
            <w:tcW w:w="7065" w:type="dxa"/>
            <w:vAlign w:val="center"/>
          </w:tcPr>
          <w:p w14:paraId="282D0FAD"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Nesta </w:t>
            </w:r>
          </w:p>
        </w:tc>
      </w:tr>
      <w:tr w:rsidR="000F49CC" w:rsidRPr="001311E7" w14:paraId="706C1037" w14:textId="77777777" w:rsidTr="00C7616E">
        <w:trPr>
          <w:trHeight w:val="270"/>
        </w:trPr>
        <w:tc>
          <w:tcPr>
            <w:tcW w:w="7065" w:type="dxa"/>
            <w:vAlign w:val="center"/>
          </w:tcPr>
          <w:p w14:paraId="39A7AB8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Office for National Statistics </w:t>
            </w:r>
          </w:p>
        </w:tc>
      </w:tr>
      <w:tr w:rsidR="000F49CC" w:rsidRPr="001311E7" w14:paraId="11C83F84" w14:textId="77777777" w:rsidTr="00C7616E">
        <w:trPr>
          <w:trHeight w:val="270"/>
        </w:trPr>
        <w:tc>
          <w:tcPr>
            <w:tcW w:w="7065" w:type="dxa"/>
            <w:vAlign w:val="center"/>
          </w:tcPr>
          <w:p w14:paraId="7CB6F454"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Overseas Development Institute </w:t>
            </w:r>
          </w:p>
        </w:tc>
      </w:tr>
      <w:tr w:rsidR="000F49CC" w:rsidRPr="001311E7" w14:paraId="1849D838" w14:textId="77777777" w:rsidTr="00C7616E">
        <w:trPr>
          <w:trHeight w:val="270"/>
        </w:trPr>
        <w:tc>
          <w:tcPr>
            <w:tcW w:w="7065" w:type="dxa"/>
            <w:vAlign w:val="center"/>
          </w:tcPr>
          <w:p w14:paraId="4A396E5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Plymouth Marine Laboratory </w:t>
            </w:r>
          </w:p>
        </w:tc>
      </w:tr>
      <w:tr w:rsidR="000F49CC" w:rsidRPr="001311E7" w14:paraId="52EE6EBC" w14:textId="77777777" w:rsidTr="00C7616E">
        <w:trPr>
          <w:trHeight w:val="270"/>
        </w:trPr>
        <w:tc>
          <w:tcPr>
            <w:tcW w:w="7065" w:type="dxa"/>
            <w:vAlign w:val="center"/>
          </w:tcPr>
          <w:p w14:paraId="63F8980F"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Public Health England </w:t>
            </w:r>
          </w:p>
        </w:tc>
      </w:tr>
      <w:tr w:rsidR="000F49CC" w:rsidRPr="001311E7" w14:paraId="47449102" w14:textId="77777777" w:rsidTr="00C7616E">
        <w:trPr>
          <w:trHeight w:val="270"/>
        </w:trPr>
        <w:tc>
          <w:tcPr>
            <w:tcW w:w="7065" w:type="dxa"/>
            <w:vAlign w:val="center"/>
          </w:tcPr>
          <w:p w14:paraId="201B02BB"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Quadram</w:t>
            </w:r>
            <w:proofErr w:type="spellEnd"/>
            <w:r w:rsidRPr="00490AFB">
              <w:rPr>
                <w:rFonts w:eastAsia="Arial" w:cs="Arial"/>
                <w:sz w:val="23"/>
                <w:szCs w:val="23"/>
              </w:rPr>
              <w:t xml:space="preserve"> Institute Bioscience </w:t>
            </w:r>
          </w:p>
        </w:tc>
      </w:tr>
      <w:tr w:rsidR="000F49CC" w:rsidRPr="001311E7" w14:paraId="22C41221" w14:textId="77777777" w:rsidTr="00C7616E">
        <w:trPr>
          <w:trHeight w:val="270"/>
        </w:trPr>
        <w:tc>
          <w:tcPr>
            <w:tcW w:w="7065" w:type="dxa"/>
            <w:vAlign w:val="center"/>
          </w:tcPr>
          <w:p w14:paraId="2C7BC1B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RAND Europe Community Interest Company </w:t>
            </w:r>
          </w:p>
        </w:tc>
      </w:tr>
      <w:tr w:rsidR="000F49CC" w:rsidRPr="001311E7" w14:paraId="0D72152D" w14:textId="77777777" w:rsidTr="00C7616E">
        <w:trPr>
          <w:trHeight w:val="270"/>
        </w:trPr>
        <w:tc>
          <w:tcPr>
            <w:tcW w:w="7065" w:type="dxa"/>
            <w:vAlign w:val="center"/>
          </w:tcPr>
          <w:p w14:paraId="56F844B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Rosalind Franklin Institute </w:t>
            </w:r>
          </w:p>
        </w:tc>
      </w:tr>
      <w:tr w:rsidR="000F49CC" w:rsidRPr="001311E7" w14:paraId="49D91A82" w14:textId="77777777" w:rsidTr="00C7616E">
        <w:trPr>
          <w:trHeight w:val="270"/>
        </w:trPr>
        <w:tc>
          <w:tcPr>
            <w:tcW w:w="7065" w:type="dxa"/>
            <w:vAlign w:val="center"/>
          </w:tcPr>
          <w:p w14:paraId="6CA32541"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Rothamsted</w:t>
            </w:r>
            <w:proofErr w:type="spellEnd"/>
            <w:r w:rsidRPr="00490AFB">
              <w:rPr>
                <w:rFonts w:eastAsia="Arial" w:cs="Arial"/>
                <w:sz w:val="23"/>
                <w:szCs w:val="23"/>
              </w:rPr>
              <w:t xml:space="preserve"> Research </w:t>
            </w:r>
          </w:p>
        </w:tc>
      </w:tr>
      <w:tr w:rsidR="000F49CC" w:rsidRPr="001311E7" w14:paraId="6F4F8399" w14:textId="77777777" w:rsidTr="00C7616E">
        <w:trPr>
          <w:trHeight w:val="270"/>
        </w:trPr>
        <w:tc>
          <w:tcPr>
            <w:tcW w:w="7065" w:type="dxa"/>
            <w:vAlign w:val="center"/>
          </w:tcPr>
          <w:p w14:paraId="28DADCA6"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Royal Botanic Gardens – Edinburgh </w:t>
            </w:r>
          </w:p>
        </w:tc>
      </w:tr>
      <w:tr w:rsidR="000F49CC" w:rsidRPr="001311E7" w14:paraId="22D5A168" w14:textId="77777777" w:rsidTr="00C7616E">
        <w:trPr>
          <w:trHeight w:val="270"/>
        </w:trPr>
        <w:tc>
          <w:tcPr>
            <w:tcW w:w="7065" w:type="dxa"/>
            <w:vAlign w:val="center"/>
          </w:tcPr>
          <w:p w14:paraId="587886BB"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Royal Botanic Gardens – Kew </w:t>
            </w:r>
          </w:p>
        </w:tc>
      </w:tr>
      <w:tr w:rsidR="000F49CC" w:rsidRPr="001311E7" w14:paraId="59F66AB0" w14:textId="77777777" w:rsidTr="00C7616E">
        <w:trPr>
          <w:trHeight w:val="270"/>
        </w:trPr>
        <w:tc>
          <w:tcPr>
            <w:tcW w:w="7065" w:type="dxa"/>
            <w:vAlign w:val="center"/>
          </w:tcPr>
          <w:p w14:paraId="789DD4B7"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Royal Society for the Protection of Birds </w:t>
            </w:r>
          </w:p>
        </w:tc>
      </w:tr>
      <w:tr w:rsidR="000F49CC" w:rsidRPr="001311E7" w14:paraId="711701E4" w14:textId="77777777" w:rsidTr="00C7616E">
        <w:trPr>
          <w:trHeight w:val="270"/>
        </w:trPr>
        <w:tc>
          <w:tcPr>
            <w:tcW w:w="7065" w:type="dxa"/>
            <w:vAlign w:val="center"/>
          </w:tcPr>
          <w:p w14:paraId="5D67C5AA"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Royal United Services Institute for Defence and Security Studies </w:t>
            </w:r>
          </w:p>
        </w:tc>
      </w:tr>
      <w:tr w:rsidR="000F49CC" w:rsidRPr="001311E7" w14:paraId="0045B955" w14:textId="77777777" w:rsidTr="00C7616E">
        <w:trPr>
          <w:trHeight w:val="270"/>
        </w:trPr>
        <w:tc>
          <w:tcPr>
            <w:tcW w:w="7065" w:type="dxa"/>
            <w:vAlign w:val="center"/>
          </w:tcPr>
          <w:p w14:paraId="1AB080B1"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Science and Advice for Scottish Agriculture.  </w:t>
            </w:r>
          </w:p>
        </w:tc>
      </w:tr>
      <w:tr w:rsidR="000F49CC" w:rsidRPr="001311E7" w14:paraId="6F8DD9C6" w14:textId="77777777" w:rsidTr="00C7616E">
        <w:trPr>
          <w:trHeight w:val="270"/>
        </w:trPr>
        <w:tc>
          <w:tcPr>
            <w:tcW w:w="7065" w:type="dxa"/>
            <w:vAlign w:val="center"/>
          </w:tcPr>
          <w:p w14:paraId="0DE399BF"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Science Museum Group </w:t>
            </w:r>
          </w:p>
        </w:tc>
      </w:tr>
      <w:tr w:rsidR="000F49CC" w:rsidRPr="001311E7" w14:paraId="05C22E3F" w14:textId="77777777" w:rsidTr="00C7616E">
        <w:trPr>
          <w:trHeight w:val="270"/>
        </w:trPr>
        <w:tc>
          <w:tcPr>
            <w:tcW w:w="7065" w:type="dxa"/>
            <w:vAlign w:val="center"/>
          </w:tcPr>
          <w:p w14:paraId="2FE881A4"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Scottish Association for Marine Sciences </w:t>
            </w:r>
          </w:p>
        </w:tc>
      </w:tr>
      <w:tr w:rsidR="000F49CC" w:rsidRPr="001311E7" w14:paraId="71BB72FE" w14:textId="77777777" w:rsidTr="00C7616E">
        <w:trPr>
          <w:trHeight w:val="270"/>
        </w:trPr>
        <w:tc>
          <w:tcPr>
            <w:tcW w:w="7065" w:type="dxa"/>
            <w:vAlign w:val="center"/>
          </w:tcPr>
          <w:p w14:paraId="0574ED2C"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lastRenderedPageBreak/>
              <w:t>Sightsavers</w:t>
            </w:r>
            <w:proofErr w:type="spellEnd"/>
            <w:r w:rsidRPr="00490AFB">
              <w:rPr>
                <w:rFonts w:eastAsia="Arial" w:cs="Arial"/>
                <w:sz w:val="23"/>
                <w:szCs w:val="23"/>
              </w:rPr>
              <w:t xml:space="preserve"> </w:t>
            </w:r>
          </w:p>
        </w:tc>
      </w:tr>
      <w:tr w:rsidR="000F49CC" w:rsidRPr="001311E7" w14:paraId="4E87CA4F" w14:textId="77777777" w:rsidTr="00C7616E">
        <w:trPr>
          <w:trHeight w:val="270"/>
        </w:trPr>
        <w:tc>
          <w:tcPr>
            <w:tcW w:w="7065" w:type="dxa"/>
            <w:vAlign w:val="center"/>
          </w:tcPr>
          <w:p w14:paraId="3F377B73"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STFC laboratories </w:t>
            </w:r>
          </w:p>
        </w:tc>
      </w:tr>
      <w:tr w:rsidR="000F49CC" w:rsidRPr="001311E7" w14:paraId="3F60029F" w14:textId="77777777" w:rsidTr="00C7616E">
        <w:trPr>
          <w:trHeight w:val="270"/>
        </w:trPr>
        <w:tc>
          <w:tcPr>
            <w:tcW w:w="7065" w:type="dxa"/>
            <w:vAlign w:val="center"/>
          </w:tcPr>
          <w:p w14:paraId="4A69293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Tate </w:t>
            </w:r>
          </w:p>
        </w:tc>
      </w:tr>
      <w:tr w:rsidR="000F49CC" w:rsidRPr="001311E7" w14:paraId="07C755BD" w14:textId="77777777" w:rsidTr="00C7616E">
        <w:trPr>
          <w:trHeight w:val="270"/>
        </w:trPr>
        <w:tc>
          <w:tcPr>
            <w:tcW w:w="7065" w:type="dxa"/>
            <w:vAlign w:val="center"/>
          </w:tcPr>
          <w:p w14:paraId="61515218"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Tavistock Institute of Human Relations </w:t>
            </w:r>
          </w:p>
        </w:tc>
      </w:tr>
      <w:tr w:rsidR="000F49CC" w:rsidRPr="001311E7" w14:paraId="3F14A76A" w14:textId="77777777" w:rsidTr="00C7616E">
        <w:trPr>
          <w:trHeight w:val="270"/>
        </w:trPr>
        <w:tc>
          <w:tcPr>
            <w:tcW w:w="7065" w:type="dxa"/>
            <w:vAlign w:val="center"/>
          </w:tcPr>
          <w:p w14:paraId="0530E02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Faraday Institution </w:t>
            </w:r>
          </w:p>
        </w:tc>
      </w:tr>
      <w:tr w:rsidR="000F49CC" w:rsidRPr="001311E7" w14:paraId="17D4F46E" w14:textId="77777777" w:rsidTr="00C7616E">
        <w:trPr>
          <w:trHeight w:val="270"/>
        </w:trPr>
        <w:tc>
          <w:tcPr>
            <w:tcW w:w="7065" w:type="dxa"/>
            <w:vAlign w:val="center"/>
          </w:tcPr>
          <w:p w14:paraId="16676687"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Francis Crick Institute </w:t>
            </w:r>
          </w:p>
        </w:tc>
      </w:tr>
      <w:tr w:rsidR="000F49CC" w:rsidRPr="001311E7" w14:paraId="4503561C" w14:textId="77777777" w:rsidTr="00C7616E">
        <w:trPr>
          <w:trHeight w:val="270"/>
        </w:trPr>
        <w:tc>
          <w:tcPr>
            <w:tcW w:w="7065" w:type="dxa"/>
            <w:vAlign w:val="center"/>
          </w:tcPr>
          <w:p w14:paraId="5FB1D9F4"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James Hutton Institute </w:t>
            </w:r>
          </w:p>
        </w:tc>
      </w:tr>
      <w:tr w:rsidR="000F49CC" w:rsidRPr="001311E7" w14:paraId="46151E6E" w14:textId="77777777" w:rsidTr="00C7616E">
        <w:trPr>
          <w:trHeight w:val="270"/>
        </w:trPr>
        <w:tc>
          <w:tcPr>
            <w:tcW w:w="7065" w:type="dxa"/>
            <w:vAlign w:val="center"/>
          </w:tcPr>
          <w:p w14:paraId="2C0B3C4D"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Manufacturing Technology Centre Ltd </w:t>
            </w:r>
          </w:p>
        </w:tc>
      </w:tr>
      <w:tr w:rsidR="000F49CC" w:rsidRPr="001311E7" w14:paraId="4D23B08D" w14:textId="77777777" w:rsidTr="00C7616E">
        <w:trPr>
          <w:trHeight w:val="270"/>
        </w:trPr>
        <w:tc>
          <w:tcPr>
            <w:tcW w:w="7065" w:type="dxa"/>
            <w:vAlign w:val="center"/>
          </w:tcPr>
          <w:p w14:paraId="333D2E3D"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National Trust </w:t>
            </w:r>
          </w:p>
        </w:tc>
      </w:tr>
      <w:tr w:rsidR="000F49CC" w:rsidRPr="001311E7" w14:paraId="3E19D9E7" w14:textId="77777777" w:rsidTr="00C7616E">
        <w:trPr>
          <w:trHeight w:val="270"/>
        </w:trPr>
        <w:tc>
          <w:tcPr>
            <w:tcW w:w="7065" w:type="dxa"/>
            <w:vAlign w:val="center"/>
          </w:tcPr>
          <w:p w14:paraId="6D38FB9E"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Office of the Health Economics </w:t>
            </w:r>
          </w:p>
        </w:tc>
      </w:tr>
      <w:tr w:rsidR="000F49CC" w:rsidRPr="001311E7" w14:paraId="47026F98" w14:textId="77777777" w:rsidTr="00C7616E">
        <w:trPr>
          <w:trHeight w:val="270"/>
        </w:trPr>
        <w:tc>
          <w:tcPr>
            <w:tcW w:w="7065" w:type="dxa"/>
            <w:vAlign w:val="center"/>
          </w:tcPr>
          <w:p w14:paraId="00C9565A"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Pirbright Institute </w:t>
            </w:r>
          </w:p>
        </w:tc>
      </w:tr>
      <w:tr w:rsidR="000F49CC" w:rsidRPr="001311E7" w14:paraId="202170CF" w14:textId="77777777" w:rsidTr="00C7616E">
        <w:trPr>
          <w:trHeight w:val="270"/>
        </w:trPr>
        <w:tc>
          <w:tcPr>
            <w:tcW w:w="7065" w:type="dxa"/>
            <w:vAlign w:val="center"/>
          </w:tcPr>
          <w:p w14:paraId="437FFD33"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Resolution Foundation </w:t>
            </w:r>
          </w:p>
        </w:tc>
      </w:tr>
      <w:tr w:rsidR="000F49CC" w:rsidRPr="001311E7" w14:paraId="752939E6" w14:textId="77777777" w:rsidTr="00C7616E">
        <w:trPr>
          <w:trHeight w:val="270"/>
        </w:trPr>
        <w:tc>
          <w:tcPr>
            <w:tcW w:w="7065" w:type="dxa"/>
            <w:vAlign w:val="center"/>
          </w:tcPr>
          <w:p w14:paraId="3DF18287"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Royal Shakespeare Company </w:t>
            </w:r>
          </w:p>
        </w:tc>
      </w:tr>
      <w:tr w:rsidR="000F49CC" w:rsidRPr="001311E7" w14:paraId="7A1A8515" w14:textId="77777777" w:rsidTr="00C7616E">
        <w:trPr>
          <w:trHeight w:val="270"/>
        </w:trPr>
        <w:tc>
          <w:tcPr>
            <w:tcW w:w="7065" w:type="dxa"/>
            <w:vAlign w:val="center"/>
          </w:tcPr>
          <w:p w14:paraId="499F29FC"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The Welding Institute </w:t>
            </w:r>
          </w:p>
        </w:tc>
      </w:tr>
      <w:tr w:rsidR="000F49CC" w:rsidRPr="001311E7" w14:paraId="7FABE7D1" w14:textId="77777777" w:rsidTr="00C7616E">
        <w:trPr>
          <w:trHeight w:val="270"/>
        </w:trPr>
        <w:tc>
          <w:tcPr>
            <w:tcW w:w="7065" w:type="dxa"/>
            <w:vAlign w:val="center"/>
          </w:tcPr>
          <w:p w14:paraId="66705CFB"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Transport Research Laboratory </w:t>
            </w:r>
          </w:p>
        </w:tc>
      </w:tr>
      <w:tr w:rsidR="000F49CC" w:rsidRPr="001311E7" w14:paraId="0B79B3BE" w14:textId="77777777" w:rsidTr="00C7616E">
        <w:trPr>
          <w:trHeight w:val="270"/>
        </w:trPr>
        <w:tc>
          <w:tcPr>
            <w:tcW w:w="7065" w:type="dxa"/>
            <w:vAlign w:val="center"/>
          </w:tcPr>
          <w:p w14:paraId="00E92694"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UK Astronomy Technology Centre.  </w:t>
            </w:r>
          </w:p>
        </w:tc>
      </w:tr>
      <w:tr w:rsidR="000F49CC" w:rsidRPr="001311E7" w14:paraId="7C82C77E" w14:textId="77777777" w:rsidTr="00C7616E">
        <w:trPr>
          <w:trHeight w:val="270"/>
        </w:trPr>
        <w:tc>
          <w:tcPr>
            <w:tcW w:w="7065" w:type="dxa"/>
            <w:vAlign w:val="center"/>
          </w:tcPr>
          <w:p w14:paraId="56F12770"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UK Centre for Ecology and Hydrology </w:t>
            </w:r>
          </w:p>
        </w:tc>
      </w:tr>
      <w:tr w:rsidR="000F49CC" w:rsidRPr="001311E7" w14:paraId="77DABA9B" w14:textId="77777777" w:rsidTr="00C7616E">
        <w:trPr>
          <w:trHeight w:val="270"/>
        </w:trPr>
        <w:tc>
          <w:tcPr>
            <w:tcW w:w="7065" w:type="dxa"/>
            <w:vAlign w:val="center"/>
          </w:tcPr>
          <w:p w14:paraId="402C202A"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Victoria and Albert Museum </w:t>
            </w:r>
          </w:p>
        </w:tc>
      </w:tr>
      <w:tr w:rsidR="000F49CC" w:rsidRPr="001311E7" w14:paraId="3041D9F6" w14:textId="77777777" w:rsidTr="00C7616E">
        <w:trPr>
          <w:trHeight w:val="270"/>
        </w:trPr>
        <w:tc>
          <w:tcPr>
            <w:tcW w:w="7065" w:type="dxa"/>
            <w:vAlign w:val="center"/>
          </w:tcPr>
          <w:p w14:paraId="1D35B3DD" w14:textId="77777777" w:rsidR="000F49CC" w:rsidRPr="00490AFB" w:rsidRDefault="000F49CC" w:rsidP="00C7616E">
            <w:pPr>
              <w:pStyle w:val="ListParagraph"/>
              <w:numPr>
                <w:ilvl w:val="0"/>
                <w:numId w:val="9"/>
              </w:numPr>
              <w:spacing w:after="0" w:line="240" w:lineRule="auto"/>
              <w:rPr>
                <w:rFonts w:cs="Arial"/>
                <w:sz w:val="23"/>
                <w:szCs w:val="23"/>
              </w:rPr>
            </w:pPr>
            <w:proofErr w:type="spellStart"/>
            <w:r w:rsidRPr="00490AFB">
              <w:rPr>
                <w:rFonts w:eastAsia="Arial" w:cs="Arial"/>
                <w:sz w:val="23"/>
                <w:szCs w:val="23"/>
              </w:rPr>
              <w:t>Wellcome</w:t>
            </w:r>
            <w:proofErr w:type="spellEnd"/>
            <w:r w:rsidRPr="00490AFB">
              <w:rPr>
                <w:rFonts w:eastAsia="Arial" w:cs="Arial"/>
                <w:sz w:val="23"/>
                <w:szCs w:val="23"/>
              </w:rPr>
              <w:t xml:space="preserve"> Trust Sanger Institute </w:t>
            </w:r>
          </w:p>
        </w:tc>
      </w:tr>
      <w:tr w:rsidR="000F49CC" w:rsidRPr="001311E7" w14:paraId="4373533B" w14:textId="77777777" w:rsidTr="00C7616E">
        <w:trPr>
          <w:trHeight w:val="270"/>
        </w:trPr>
        <w:tc>
          <w:tcPr>
            <w:tcW w:w="7065" w:type="dxa"/>
            <w:vAlign w:val="center"/>
          </w:tcPr>
          <w:p w14:paraId="69538071"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World Conservation Monitoring Centre </w:t>
            </w:r>
          </w:p>
        </w:tc>
      </w:tr>
      <w:tr w:rsidR="000F49CC" w:rsidRPr="001311E7" w14:paraId="303A30CD" w14:textId="77777777" w:rsidTr="00C7616E">
        <w:trPr>
          <w:trHeight w:val="270"/>
        </w:trPr>
        <w:tc>
          <w:tcPr>
            <w:tcW w:w="7065" w:type="dxa"/>
            <w:vAlign w:val="center"/>
          </w:tcPr>
          <w:p w14:paraId="3A4CD2A7"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Young Foundation </w:t>
            </w:r>
          </w:p>
        </w:tc>
      </w:tr>
      <w:tr w:rsidR="000F49CC" w:rsidRPr="001311E7" w14:paraId="14FAA5C3" w14:textId="77777777" w:rsidTr="00C7616E">
        <w:trPr>
          <w:trHeight w:val="285"/>
        </w:trPr>
        <w:tc>
          <w:tcPr>
            <w:tcW w:w="7065" w:type="dxa"/>
            <w:vAlign w:val="center"/>
          </w:tcPr>
          <w:p w14:paraId="436F0409" w14:textId="77777777" w:rsidR="000F49CC" w:rsidRPr="00490AFB" w:rsidRDefault="000F49CC" w:rsidP="00C7616E">
            <w:pPr>
              <w:pStyle w:val="ListParagraph"/>
              <w:numPr>
                <w:ilvl w:val="0"/>
                <w:numId w:val="9"/>
              </w:numPr>
              <w:spacing w:after="0" w:line="240" w:lineRule="auto"/>
              <w:rPr>
                <w:rFonts w:cs="Arial"/>
                <w:sz w:val="23"/>
                <w:szCs w:val="23"/>
              </w:rPr>
            </w:pPr>
            <w:r w:rsidRPr="00490AFB">
              <w:rPr>
                <w:rFonts w:eastAsia="Arial" w:cs="Arial"/>
                <w:sz w:val="23"/>
                <w:szCs w:val="23"/>
              </w:rPr>
              <w:t xml:space="preserve">Zoological Society of London, Institute of Zoology.  </w:t>
            </w:r>
          </w:p>
        </w:tc>
      </w:tr>
    </w:tbl>
    <w:p w14:paraId="5CF30AB6" w14:textId="77777777" w:rsidR="0093355E" w:rsidRDefault="0093355E" w:rsidP="000F49CC">
      <w:pPr>
        <w:pStyle w:val="BodyText"/>
        <w:ind w:left="100" w:right="229"/>
        <w:rPr>
          <w:sz w:val="23"/>
          <w:szCs w:val="23"/>
        </w:rPr>
      </w:pPr>
    </w:p>
    <w:p w14:paraId="6EB5F12B" w14:textId="16F5560E" w:rsidR="000F49CC" w:rsidRPr="00766C00" w:rsidRDefault="000F49CC" w:rsidP="000F49CC">
      <w:pPr>
        <w:pStyle w:val="BodyText"/>
        <w:ind w:left="100" w:right="229"/>
        <w:rPr>
          <w:sz w:val="23"/>
          <w:szCs w:val="23"/>
        </w:rPr>
      </w:pPr>
      <w:r w:rsidRPr="00766C00">
        <w:rPr>
          <w:sz w:val="23"/>
          <w:szCs w:val="23"/>
        </w:rPr>
        <w:t xml:space="preserve">If you believe your research </w:t>
      </w:r>
      <w:proofErr w:type="spellStart"/>
      <w:r w:rsidRPr="00766C00">
        <w:rPr>
          <w:sz w:val="23"/>
          <w:szCs w:val="23"/>
        </w:rPr>
        <w:t>organisation</w:t>
      </w:r>
      <w:proofErr w:type="spellEnd"/>
      <w:r w:rsidRPr="00766C00">
        <w:rPr>
          <w:sz w:val="23"/>
          <w:szCs w:val="23"/>
        </w:rPr>
        <w:t xml:space="preserve"> is eligible but is not on this list, please contact us via </w:t>
      </w:r>
      <w:hyperlink r:id="rId46" w:history="1">
        <w:r w:rsidRPr="003F01EF">
          <w:rPr>
            <w:rStyle w:val="Hyperlink"/>
            <w:sz w:val="23"/>
            <w:szCs w:val="23"/>
          </w:rPr>
          <w:t>goingglobalpartnerships@britishcouncil.org</w:t>
        </w:r>
      </w:hyperlink>
      <w:r w:rsidRPr="00766C00">
        <w:rPr>
          <w:sz w:val="23"/>
          <w:szCs w:val="23"/>
        </w:rPr>
        <w:t xml:space="preserve"> before</w:t>
      </w:r>
      <w:r w:rsidRPr="00766C00">
        <w:rPr>
          <w:spacing w:val="-4"/>
          <w:sz w:val="23"/>
          <w:szCs w:val="23"/>
        </w:rPr>
        <w:t xml:space="preserve"> </w:t>
      </w:r>
      <w:r w:rsidRPr="00766C00">
        <w:rPr>
          <w:sz w:val="23"/>
          <w:szCs w:val="23"/>
        </w:rPr>
        <w:t>submitting</w:t>
      </w:r>
      <w:r w:rsidRPr="00766C00">
        <w:rPr>
          <w:spacing w:val="-3"/>
          <w:sz w:val="23"/>
          <w:szCs w:val="23"/>
        </w:rPr>
        <w:t xml:space="preserve"> </w:t>
      </w:r>
      <w:r w:rsidRPr="00766C00">
        <w:rPr>
          <w:sz w:val="23"/>
          <w:szCs w:val="23"/>
        </w:rPr>
        <w:t>a</w:t>
      </w:r>
      <w:r w:rsidRPr="00766C00">
        <w:rPr>
          <w:spacing w:val="-2"/>
          <w:sz w:val="23"/>
          <w:szCs w:val="23"/>
        </w:rPr>
        <w:t xml:space="preserve"> </w:t>
      </w:r>
      <w:r w:rsidRPr="00766C00">
        <w:rPr>
          <w:sz w:val="23"/>
          <w:szCs w:val="23"/>
        </w:rPr>
        <w:t>proposal</w:t>
      </w:r>
      <w:r w:rsidRPr="00766C00">
        <w:rPr>
          <w:spacing w:val="-3"/>
          <w:sz w:val="23"/>
          <w:szCs w:val="23"/>
        </w:rPr>
        <w:t xml:space="preserve"> </w:t>
      </w:r>
      <w:r>
        <w:rPr>
          <w:sz w:val="23"/>
          <w:szCs w:val="23"/>
        </w:rPr>
        <w:t>for</w:t>
      </w:r>
      <w:r w:rsidRPr="00766C00">
        <w:rPr>
          <w:spacing w:val="-7"/>
          <w:sz w:val="23"/>
          <w:szCs w:val="23"/>
        </w:rPr>
        <w:t xml:space="preserve"> </w:t>
      </w:r>
      <w:r w:rsidRPr="00766C00">
        <w:rPr>
          <w:sz w:val="23"/>
          <w:szCs w:val="23"/>
        </w:rPr>
        <w:t>this</w:t>
      </w:r>
      <w:r w:rsidRPr="00766C00">
        <w:rPr>
          <w:spacing w:val="-5"/>
          <w:sz w:val="23"/>
          <w:szCs w:val="23"/>
        </w:rPr>
        <w:t xml:space="preserve"> </w:t>
      </w:r>
      <w:r>
        <w:rPr>
          <w:sz w:val="23"/>
          <w:szCs w:val="23"/>
        </w:rPr>
        <w:t>call</w:t>
      </w:r>
      <w:r w:rsidRPr="00766C00">
        <w:rPr>
          <w:sz w:val="23"/>
          <w:szCs w:val="23"/>
        </w:rPr>
        <w:t>.</w:t>
      </w:r>
    </w:p>
    <w:p w14:paraId="54F1FBD3" w14:textId="77777777" w:rsidR="000F49CC" w:rsidRPr="007B09A7" w:rsidRDefault="000F49CC" w:rsidP="000F49CC">
      <w:pPr>
        <w:spacing w:after="0" w:line="240" w:lineRule="auto"/>
        <w:rPr>
          <w:rFonts w:ascii="Segoe UI" w:eastAsia="Times New Roman" w:hAnsi="Segoe UI" w:cs="Segoe UI"/>
          <w:b/>
          <w:color w:val="44546A" w:themeColor="text2"/>
          <w:sz w:val="18"/>
          <w:szCs w:val="18"/>
          <w:lang w:eastAsia="en-GB"/>
        </w:rPr>
      </w:pPr>
      <w:r>
        <w:rPr>
          <w:rFonts w:eastAsia="Times New Roman" w:cs="Arial"/>
          <w:b/>
          <w:bCs/>
          <w:color w:val="002060"/>
          <w:sz w:val="36"/>
          <w:szCs w:val="36"/>
          <w:lang w:eastAsia="en-GB"/>
        </w:rPr>
        <w:br w:type="page"/>
      </w:r>
      <w:r w:rsidRPr="007B09A7">
        <w:rPr>
          <w:rFonts w:eastAsia="Times New Roman" w:cs="Arial"/>
          <w:b/>
          <w:color w:val="44546A" w:themeColor="text2"/>
          <w:sz w:val="36"/>
          <w:szCs w:val="36"/>
          <w:lang w:eastAsia="en-GB"/>
        </w:rPr>
        <w:lastRenderedPageBreak/>
        <w:t>Annex 2 – Eligible and ineligible costs </w:t>
      </w:r>
    </w:p>
    <w:p w14:paraId="6256BB92" w14:textId="77777777" w:rsidR="000F49CC" w:rsidRPr="007B09A7" w:rsidRDefault="000F49CC" w:rsidP="000F49CC">
      <w:pPr>
        <w:spacing w:after="0" w:line="240" w:lineRule="auto"/>
        <w:textAlignment w:val="baseline"/>
        <w:rPr>
          <w:rFonts w:eastAsia="Times New Roman" w:cs="Arial"/>
          <w:color w:val="44546A" w:themeColor="text2"/>
          <w:sz w:val="22"/>
          <w:szCs w:val="22"/>
          <w:lang w:eastAsia="en-GB"/>
        </w:rPr>
      </w:pPr>
    </w:p>
    <w:p w14:paraId="3466BBC9" w14:textId="77777777" w:rsidR="000F49CC" w:rsidRPr="007B09A7" w:rsidRDefault="000F49CC" w:rsidP="000F49CC">
      <w:pPr>
        <w:spacing w:after="0" w:line="240" w:lineRule="auto"/>
        <w:textAlignment w:val="baseline"/>
        <w:rPr>
          <w:rFonts w:ascii="Segoe UI" w:eastAsia="Times New Roman" w:hAnsi="Segoe UI" w:cs="Segoe UI"/>
          <w:b/>
          <w:color w:val="44546A" w:themeColor="text2"/>
          <w:sz w:val="22"/>
          <w:szCs w:val="22"/>
          <w:u w:val="single"/>
          <w:lang w:eastAsia="en-GB"/>
        </w:rPr>
      </w:pPr>
      <w:r w:rsidRPr="007B09A7">
        <w:rPr>
          <w:rFonts w:eastAsia="Times New Roman" w:cs="Arial"/>
          <w:b/>
          <w:color w:val="44546A" w:themeColor="text2"/>
          <w:sz w:val="32"/>
          <w:szCs w:val="32"/>
          <w:u w:val="single"/>
          <w:lang w:eastAsia="en-GB"/>
        </w:rPr>
        <w:t>Eligible costs</w:t>
      </w:r>
    </w:p>
    <w:p w14:paraId="643EEF80" w14:textId="77777777" w:rsidR="000F49CC" w:rsidRPr="00CB628B" w:rsidRDefault="000F49CC" w:rsidP="000F49CC">
      <w:pPr>
        <w:spacing w:after="0" w:line="240" w:lineRule="auto"/>
        <w:jc w:val="both"/>
        <w:textAlignment w:val="baseline"/>
        <w:rPr>
          <w:rFonts w:eastAsia="Times New Roman" w:cs="Arial"/>
          <w:color w:val="404040"/>
          <w:sz w:val="22"/>
          <w:szCs w:val="22"/>
          <w:lang w:val="en-US" w:eastAsia="en-GB"/>
        </w:rPr>
      </w:pPr>
    </w:p>
    <w:p w14:paraId="5D76E767" w14:textId="77777777" w:rsidR="000F49CC" w:rsidRPr="00CB628B" w:rsidRDefault="000F49CC" w:rsidP="000F49CC">
      <w:pPr>
        <w:spacing w:after="0" w:line="240" w:lineRule="auto"/>
        <w:jc w:val="both"/>
        <w:textAlignment w:val="baseline"/>
        <w:rPr>
          <w:rFonts w:eastAsia="Times New Roman" w:cs="Arial"/>
          <w:color w:val="404040"/>
          <w:sz w:val="22"/>
          <w:szCs w:val="22"/>
          <w:lang w:eastAsia="en-GB"/>
        </w:rPr>
      </w:pPr>
      <w:r w:rsidRPr="00CB628B">
        <w:rPr>
          <w:rFonts w:eastAsia="Times New Roman" w:cs="Arial"/>
          <w:color w:val="404040"/>
          <w:sz w:val="22"/>
          <w:szCs w:val="22"/>
          <w:lang w:val="en-US" w:eastAsia="en-GB"/>
        </w:rPr>
        <w:t xml:space="preserve">The following costs are </w:t>
      </w:r>
      <w:r w:rsidRPr="00CB628B">
        <w:rPr>
          <w:rFonts w:eastAsia="Times New Roman" w:cs="Arial"/>
          <w:color w:val="404040"/>
          <w:sz w:val="22"/>
          <w:szCs w:val="22"/>
          <w:u w:val="single"/>
          <w:lang w:val="en-US" w:eastAsia="en-GB"/>
        </w:rPr>
        <w:t>eligible</w:t>
      </w:r>
      <w:r w:rsidRPr="00CB628B">
        <w:rPr>
          <w:rFonts w:eastAsia="Times New Roman" w:cs="Arial"/>
          <w:color w:val="404040"/>
          <w:sz w:val="22"/>
          <w:szCs w:val="22"/>
          <w:lang w:val="en-US" w:eastAsia="en-GB"/>
        </w:rPr>
        <w:t xml:space="preserve"> for funding:</w:t>
      </w:r>
    </w:p>
    <w:p w14:paraId="35983575" w14:textId="77777777" w:rsidR="000F49CC" w:rsidRPr="00CB628B" w:rsidRDefault="000F49CC" w:rsidP="000F49CC">
      <w:pPr>
        <w:spacing w:after="0" w:line="240" w:lineRule="auto"/>
        <w:jc w:val="both"/>
        <w:textAlignment w:val="baseline"/>
        <w:rPr>
          <w:rFonts w:ascii="Segoe UI" w:eastAsia="Times New Roman" w:hAnsi="Segoe UI" w:cs="Segoe UI"/>
          <w:sz w:val="22"/>
          <w:szCs w:val="22"/>
          <w:lang w:eastAsia="en-GB"/>
        </w:rPr>
      </w:pPr>
    </w:p>
    <w:tbl>
      <w:tblPr>
        <w:tblStyle w:val="TableGrid"/>
        <w:tblW w:w="10201" w:type="dxa"/>
        <w:tblLook w:val="04A0" w:firstRow="1" w:lastRow="0" w:firstColumn="1" w:lastColumn="0" w:noHBand="0" w:noVBand="1"/>
      </w:tblPr>
      <w:tblGrid>
        <w:gridCol w:w="2547"/>
        <w:gridCol w:w="3969"/>
        <w:gridCol w:w="3685"/>
      </w:tblGrid>
      <w:tr w:rsidR="000F49CC" w:rsidRPr="00A42A92" w14:paraId="61EAFC7C" w14:textId="77777777" w:rsidTr="00C7616E">
        <w:tc>
          <w:tcPr>
            <w:tcW w:w="2547" w:type="dxa"/>
          </w:tcPr>
          <w:p w14:paraId="2B479795" w14:textId="77777777" w:rsidR="000F49CC" w:rsidRPr="00E16755" w:rsidRDefault="000F49CC" w:rsidP="00C7616E">
            <w:pPr>
              <w:jc w:val="both"/>
              <w:rPr>
                <w:rFonts w:cs="Arial"/>
                <w:sz w:val="22"/>
                <w:szCs w:val="22"/>
              </w:rPr>
            </w:pPr>
            <w:r w:rsidRPr="00E16755">
              <w:rPr>
                <w:rFonts w:cs="Arial"/>
                <w:sz w:val="22"/>
                <w:szCs w:val="22"/>
              </w:rPr>
              <w:t>ITEM</w:t>
            </w:r>
          </w:p>
        </w:tc>
        <w:tc>
          <w:tcPr>
            <w:tcW w:w="3969" w:type="dxa"/>
          </w:tcPr>
          <w:p w14:paraId="748EECF1" w14:textId="77777777" w:rsidR="000F49CC" w:rsidRPr="00E16755" w:rsidRDefault="000F49CC" w:rsidP="00C7616E">
            <w:pPr>
              <w:jc w:val="both"/>
              <w:rPr>
                <w:rFonts w:cs="Arial"/>
                <w:sz w:val="22"/>
                <w:szCs w:val="22"/>
              </w:rPr>
            </w:pPr>
            <w:r w:rsidRPr="00E16755">
              <w:rPr>
                <w:rFonts w:cs="Arial"/>
                <w:sz w:val="22"/>
                <w:szCs w:val="22"/>
              </w:rPr>
              <w:t>NOTES</w:t>
            </w:r>
          </w:p>
        </w:tc>
        <w:tc>
          <w:tcPr>
            <w:tcW w:w="3685" w:type="dxa"/>
          </w:tcPr>
          <w:p w14:paraId="2A24D423" w14:textId="77777777" w:rsidR="000F49CC" w:rsidRPr="00E16755" w:rsidRDefault="000F49CC" w:rsidP="00C7616E">
            <w:pPr>
              <w:jc w:val="both"/>
              <w:rPr>
                <w:rFonts w:cs="Arial"/>
                <w:sz w:val="22"/>
                <w:szCs w:val="22"/>
              </w:rPr>
            </w:pPr>
            <w:r w:rsidRPr="00E16755">
              <w:rPr>
                <w:rFonts w:cs="Arial"/>
                <w:sz w:val="22"/>
                <w:szCs w:val="22"/>
              </w:rPr>
              <w:t>BUDGET LIMIT</w:t>
            </w:r>
          </w:p>
        </w:tc>
      </w:tr>
      <w:tr w:rsidR="000F49CC" w:rsidRPr="00A42A92" w14:paraId="1889E784" w14:textId="77777777" w:rsidTr="00C7616E">
        <w:tc>
          <w:tcPr>
            <w:tcW w:w="2547" w:type="dxa"/>
          </w:tcPr>
          <w:p w14:paraId="0EE4FC9D" w14:textId="77777777" w:rsidR="000F49CC" w:rsidRPr="00E16755" w:rsidRDefault="000F49CC" w:rsidP="00C7616E">
            <w:pPr>
              <w:rPr>
                <w:rFonts w:cs="Arial"/>
                <w:sz w:val="22"/>
                <w:szCs w:val="22"/>
              </w:rPr>
            </w:pPr>
            <w:r w:rsidRPr="00E16755">
              <w:rPr>
                <w:rFonts w:cs="Arial"/>
                <w:sz w:val="22"/>
                <w:szCs w:val="22"/>
              </w:rPr>
              <w:t>Travel to either the UK, France or Germany for the 2-day meeting</w:t>
            </w:r>
          </w:p>
        </w:tc>
        <w:tc>
          <w:tcPr>
            <w:tcW w:w="3969" w:type="dxa"/>
          </w:tcPr>
          <w:p w14:paraId="01BBC52B" w14:textId="77777777" w:rsidR="000F49CC" w:rsidRPr="00E16755" w:rsidRDefault="000F49CC" w:rsidP="00C7616E">
            <w:pPr>
              <w:rPr>
                <w:rFonts w:cs="Arial"/>
                <w:sz w:val="22"/>
                <w:szCs w:val="22"/>
              </w:rPr>
            </w:pPr>
            <w:r w:rsidRPr="00E16755">
              <w:rPr>
                <w:rFonts w:cs="Arial"/>
                <w:sz w:val="22"/>
                <w:szCs w:val="22"/>
              </w:rPr>
              <w:t>To cover all costs of return travel from the UK or French or German research institution to the meeting location</w:t>
            </w:r>
          </w:p>
        </w:tc>
        <w:tc>
          <w:tcPr>
            <w:tcW w:w="3685" w:type="dxa"/>
          </w:tcPr>
          <w:p w14:paraId="1B87A398" w14:textId="77777777" w:rsidR="000F49CC" w:rsidRPr="00E16755" w:rsidRDefault="000F49CC" w:rsidP="00C7616E">
            <w:pPr>
              <w:rPr>
                <w:rFonts w:cs="Arial"/>
                <w:sz w:val="22"/>
                <w:szCs w:val="22"/>
              </w:rPr>
            </w:pPr>
            <w:r w:rsidRPr="00E16755">
              <w:rPr>
                <w:rFonts w:cs="Arial"/>
                <w:sz w:val="22"/>
                <w:szCs w:val="22"/>
              </w:rPr>
              <w:t>£100 maximum p/person p/</w:t>
            </w:r>
            <w:r>
              <w:rPr>
                <w:rFonts w:cs="Arial"/>
                <w:sz w:val="22"/>
                <w:szCs w:val="22"/>
              </w:rPr>
              <w:t xml:space="preserve">return </w:t>
            </w:r>
            <w:r w:rsidRPr="00E16755">
              <w:rPr>
                <w:rFonts w:cs="Arial"/>
                <w:sz w:val="22"/>
                <w:szCs w:val="22"/>
              </w:rPr>
              <w:t>trip for in-country participants.</w:t>
            </w:r>
          </w:p>
          <w:p w14:paraId="3D9BAEB3" w14:textId="77777777" w:rsidR="000F49CC" w:rsidRPr="00E16755" w:rsidRDefault="000F49CC" w:rsidP="00C7616E">
            <w:pPr>
              <w:rPr>
                <w:rFonts w:cs="Arial"/>
                <w:sz w:val="22"/>
                <w:szCs w:val="22"/>
              </w:rPr>
            </w:pPr>
            <w:r w:rsidRPr="00E16755">
              <w:rPr>
                <w:rFonts w:cs="Arial"/>
                <w:sz w:val="22"/>
                <w:szCs w:val="22"/>
              </w:rPr>
              <w:t>£300 maximum p/person p/</w:t>
            </w:r>
            <w:r>
              <w:rPr>
                <w:rFonts w:cs="Arial"/>
                <w:sz w:val="22"/>
                <w:szCs w:val="22"/>
              </w:rPr>
              <w:t xml:space="preserve">return </w:t>
            </w:r>
            <w:r w:rsidRPr="00E16755">
              <w:rPr>
                <w:rFonts w:cs="Arial"/>
                <w:sz w:val="22"/>
                <w:szCs w:val="22"/>
              </w:rPr>
              <w:t>trip for participants from the other country.</w:t>
            </w:r>
          </w:p>
        </w:tc>
      </w:tr>
      <w:tr w:rsidR="000F49CC" w:rsidRPr="00A42A92" w14:paraId="58E4E0B0" w14:textId="77777777" w:rsidTr="00C7616E">
        <w:tc>
          <w:tcPr>
            <w:tcW w:w="2547" w:type="dxa"/>
          </w:tcPr>
          <w:p w14:paraId="7D83684C" w14:textId="77777777" w:rsidR="000F49CC" w:rsidRPr="00E16755" w:rsidRDefault="000F49CC" w:rsidP="00C7616E">
            <w:pPr>
              <w:rPr>
                <w:rFonts w:cs="Arial"/>
                <w:sz w:val="22"/>
                <w:szCs w:val="22"/>
              </w:rPr>
            </w:pPr>
            <w:r w:rsidRPr="00E16755">
              <w:rPr>
                <w:rFonts w:cs="Arial"/>
                <w:sz w:val="22"/>
                <w:szCs w:val="22"/>
              </w:rPr>
              <w:t>Accommodation during the meeting</w:t>
            </w:r>
          </w:p>
        </w:tc>
        <w:tc>
          <w:tcPr>
            <w:tcW w:w="3969" w:type="dxa"/>
          </w:tcPr>
          <w:p w14:paraId="35453867" w14:textId="77777777" w:rsidR="000F49CC" w:rsidRPr="00E16755" w:rsidRDefault="000F49CC" w:rsidP="00C7616E">
            <w:pPr>
              <w:rPr>
                <w:rFonts w:cs="Arial"/>
                <w:sz w:val="22"/>
                <w:szCs w:val="22"/>
              </w:rPr>
            </w:pPr>
            <w:r w:rsidRPr="00E16755">
              <w:rPr>
                <w:rFonts w:cs="Arial"/>
                <w:sz w:val="22"/>
                <w:szCs w:val="22"/>
              </w:rPr>
              <w:t>To cover costs of overnight accommodation and any local travel and incidental expenses</w:t>
            </w:r>
          </w:p>
        </w:tc>
        <w:tc>
          <w:tcPr>
            <w:tcW w:w="3685" w:type="dxa"/>
          </w:tcPr>
          <w:p w14:paraId="3B918695" w14:textId="77777777" w:rsidR="000F49CC" w:rsidRPr="00E16755" w:rsidRDefault="000F49CC" w:rsidP="00C7616E">
            <w:pPr>
              <w:rPr>
                <w:rFonts w:cs="Arial"/>
                <w:sz w:val="22"/>
                <w:szCs w:val="22"/>
              </w:rPr>
            </w:pPr>
            <w:r w:rsidRPr="00E16755">
              <w:rPr>
                <w:rFonts w:cs="Arial"/>
                <w:sz w:val="22"/>
                <w:szCs w:val="22"/>
              </w:rPr>
              <w:t>£200 maximum p/person p/night if in Paris/ London/ Berlin, £150 for the other locations</w:t>
            </w:r>
          </w:p>
        </w:tc>
      </w:tr>
      <w:tr w:rsidR="000F49CC" w:rsidRPr="00A42A92" w14:paraId="2441AC6A" w14:textId="77777777" w:rsidTr="00C7616E">
        <w:tc>
          <w:tcPr>
            <w:tcW w:w="2547" w:type="dxa"/>
            <w:shd w:val="clear" w:color="auto" w:fill="auto"/>
          </w:tcPr>
          <w:p w14:paraId="5F8CA29E" w14:textId="77777777" w:rsidR="000F49CC" w:rsidRPr="00E16755" w:rsidRDefault="000F49CC" w:rsidP="00C7616E">
            <w:pPr>
              <w:jc w:val="both"/>
              <w:rPr>
                <w:rFonts w:cs="Arial"/>
                <w:sz w:val="22"/>
                <w:szCs w:val="22"/>
              </w:rPr>
            </w:pPr>
            <w:r w:rsidRPr="00E16755">
              <w:rPr>
                <w:rFonts w:cs="Arial"/>
                <w:sz w:val="22"/>
                <w:szCs w:val="22"/>
              </w:rPr>
              <w:t>Meals during the meeting</w:t>
            </w:r>
          </w:p>
        </w:tc>
        <w:tc>
          <w:tcPr>
            <w:tcW w:w="3969" w:type="dxa"/>
            <w:shd w:val="clear" w:color="auto" w:fill="auto"/>
          </w:tcPr>
          <w:p w14:paraId="314769B5" w14:textId="77777777" w:rsidR="000F49CC" w:rsidRPr="00E16755" w:rsidRDefault="000F49CC" w:rsidP="00C7616E">
            <w:pPr>
              <w:rPr>
                <w:rFonts w:cs="Arial"/>
                <w:sz w:val="22"/>
                <w:szCs w:val="22"/>
              </w:rPr>
            </w:pPr>
            <w:r w:rsidRPr="00E16755">
              <w:rPr>
                <w:rFonts w:cs="Arial"/>
                <w:sz w:val="22"/>
                <w:szCs w:val="22"/>
              </w:rPr>
              <w:t>Two lunches and one dinner will be covered by the grant</w:t>
            </w:r>
          </w:p>
        </w:tc>
        <w:tc>
          <w:tcPr>
            <w:tcW w:w="3685" w:type="dxa"/>
            <w:shd w:val="clear" w:color="auto" w:fill="auto"/>
          </w:tcPr>
          <w:p w14:paraId="1BAF0439" w14:textId="77777777" w:rsidR="000F49CC" w:rsidRPr="00E16755" w:rsidRDefault="000F49CC" w:rsidP="00C7616E">
            <w:pPr>
              <w:rPr>
                <w:rFonts w:cs="Arial"/>
                <w:sz w:val="22"/>
                <w:szCs w:val="22"/>
              </w:rPr>
            </w:pPr>
            <w:r w:rsidRPr="00E16755">
              <w:rPr>
                <w:rFonts w:cs="Arial"/>
                <w:sz w:val="22"/>
                <w:szCs w:val="22"/>
              </w:rPr>
              <w:t>£20 maximum p/person per lunch and £40 max p/person per dinner</w:t>
            </w:r>
          </w:p>
        </w:tc>
      </w:tr>
      <w:tr w:rsidR="000F49CC" w:rsidRPr="00A42A92" w14:paraId="6FA6E8BB" w14:textId="77777777" w:rsidTr="00C7616E">
        <w:tc>
          <w:tcPr>
            <w:tcW w:w="2547" w:type="dxa"/>
            <w:shd w:val="clear" w:color="auto" w:fill="auto"/>
          </w:tcPr>
          <w:p w14:paraId="068030B5" w14:textId="77777777" w:rsidR="000F49CC" w:rsidRPr="00E16755" w:rsidRDefault="000F49CC" w:rsidP="00C7616E">
            <w:pPr>
              <w:jc w:val="both"/>
              <w:rPr>
                <w:rFonts w:cs="Arial"/>
                <w:sz w:val="22"/>
                <w:szCs w:val="22"/>
              </w:rPr>
            </w:pPr>
            <w:r w:rsidRPr="00E16755">
              <w:rPr>
                <w:rFonts w:cs="Arial"/>
                <w:sz w:val="22"/>
                <w:szCs w:val="22"/>
              </w:rPr>
              <w:t>Travel to the partner’s lab for up to 2 PhD students from France, Germany or the UK</w:t>
            </w:r>
          </w:p>
        </w:tc>
        <w:tc>
          <w:tcPr>
            <w:tcW w:w="3969" w:type="dxa"/>
            <w:shd w:val="clear" w:color="auto" w:fill="auto"/>
          </w:tcPr>
          <w:p w14:paraId="7ED94D31" w14:textId="77777777" w:rsidR="000F49CC" w:rsidRPr="00E16755" w:rsidRDefault="000F49CC" w:rsidP="00C7616E">
            <w:pPr>
              <w:rPr>
                <w:rFonts w:cs="Arial"/>
                <w:sz w:val="22"/>
                <w:szCs w:val="22"/>
              </w:rPr>
            </w:pPr>
            <w:r w:rsidRPr="00E16755">
              <w:rPr>
                <w:rFonts w:cs="Arial"/>
                <w:sz w:val="22"/>
                <w:szCs w:val="22"/>
              </w:rPr>
              <w:t>To cover all costs of return travel from UK or French or German research institution to the partner’s lab</w:t>
            </w:r>
          </w:p>
        </w:tc>
        <w:tc>
          <w:tcPr>
            <w:tcW w:w="3685" w:type="dxa"/>
            <w:shd w:val="clear" w:color="auto" w:fill="auto"/>
          </w:tcPr>
          <w:p w14:paraId="71734EE7" w14:textId="77777777" w:rsidR="000F49CC" w:rsidRPr="00E16755" w:rsidRDefault="000F49CC" w:rsidP="00C7616E">
            <w:pPr>
              <w:rPr>
                <w:rFonts w:cs="Arial"/>
                <w:sz w:val="22"/>
                <w:szCs w:val="22"/>
              </w:rPr>
            </w:pPr>
            <w:r w:rsidRPr="00E16755">
              <w:rPr>
                <w:rFonts w:cs="Arial"/>
                <w:sz w:val="22"/>
                <w:szCs w:val="22"/>
              </w:rPr>
              <w:t>£300 maximum p/person p/</w:t>
            </w:r>
            <w:r>
              <w:rPr>
                <w:rFonts w:cs="Arial"/>
                <w:sz w:val="22"/>
                <w:szCs w:val="22"/>
              </w:rPr>
              <w:t xml:space="preserve">return </w:t>
            </w:r>
            <w:r w:rsidRPr="00E16755">
              <w:rPr>
                <w:rFonts w:cs="Arial"/>
                <w:sz w:val="22"/>
                <w:szCs w:val="22"/>
              </w:rPr>
              <w:t>trip</w:t>
            </w:r>
          </w:p>
        </w:tc>
      </w:tr>
      <w:tr w:rsidR="000F49CC" w:rsidRPr="00A42A92" w14:paraId="714FCEE1" w14:textId="77777777" w:rsidTr="00C7616E">
        <w:tc>
          <w:tcPr>
            <w:tcW w:w="2547" w:type="dxa"/>
            <w:shd w:val="clear" w:color="auto" w:fill="auto"/>
          </w:tcPr>
          <w:p w14:paraId="713B2EAA" w14:textId="77777777" w:rsidR="000F49CC" w:rsidRPr="00E16755" w:rsidRDefault="000F49CC" w:rsidP="00C7616E">
            <w:pPr>
              <w:jc w:val="both"/>
              <w:rPr>
                <w:rFonts w:cs="Arial"/>
                <w:sz w:val="22"/>
                <w:szCs w:val="22"/>
              </w:rPr>
            </w:pPr>
            <w:r w:rsidRPr="00E16755">
              <w:rPr>
                <w:rFonts w:cs="Arial"/>
                <w:sz w:val="22"/>
                <w:szCs w:val="22"/>
              </w:rPr>
              <w:t>Accommodation during the PhD placements for up to 7 days</w:t>
            </w:r>
          </w:p>
        </w:tc>
        <w:tc>
          <w:tcPr>
            <w:tcW w:w="3969" w:type="dxa"/>
            <w:shd w:val="clear" w:color="auto" w:fill="auto"/>
          </w:tcPr>
          <w:p w14:paraId="067A1CC8" w14:textId="77777777" w:rsidR="000F49CC" w:rsidRPr="00E16755" w:rsidRDefault="000F49CC" w:rsidP="00C7616E">
            <w:pPr>
              <w:rPr>
                <w:rFonts w:cs="Arial"/>
                <w:sz w:val="22"/>
                <w:szCs w:val="22"/>
              </w:rPr>
            </w:pPr>
            <w:r w:rsidRPr="00E16755">
              <w:rPr>
                <w:rFonts w:cs="Arial"/>
                <w:sz w:val="22"/>
                <w:szCs w:val="22"/>
              </w:rPr>
              <w:t>To cover costs of accommodation and any local travel and incidental expenses</w:t>
            </w:r>
            <w:r>
              <w:rPr>
                <w:rFonts w:cs="Arial"/>
                <w:sz w:val="22"/>
                <w:szCs w:val="22"/>
              </w:rPr>
              <w:t xml:space="preserve"> </w:t>
            </w:r>
            <w:r w:rsidRPr="009579AC">
              <w:rPr>
                <w:rFonts w:cs="Arial"/>
                <w:sz w:val="22"/>
                <w:szCs w:val="22"/>
              </w:rPr>
              <w:t>– meals are not covered</w:t>
            </w:r>
          </w:p>
        </w:tc>
        <w:tc>
          <w:tcPr>
            <w:tcW w:w="3685" w:type="dxa"/>
            <w:shd w:val="clear" w:color="auto" w:fill="auto"/>
          </w:tcPr>
          <w:p w14:paraId="15AEE339" w14:textId="77777777" w:rsidR="000F49CC" w:rsidRPr="00E16755" w:rsidRDefault="000F49CC" w:rsidP="00C7616E">
            <w:pPr>
              <w:rPr>
                <w:rFonts w:cs="Arial"/>
                <w:sz w:val="22"/>
                <w:szCs w:val="22"/>
              </w:rPr>
            </w:pPr>
            <w:r w:rsidRPr="00E16755">
              <w:rPr>
                <w:rFonts w:cs="Arial"/>
                <w:sz w:val="22"/>
                <w:szCs w:val="22"/>
              </w:rPr>
              <w:t>£120 maximum p/person p/night</w:t>
            </w:r>
          </w:p>
        </w:tc>
      </w:tr>
      <w:tr w:rsidR="000F49CC" w:rsidRPr="00A42A92" w14:paraId="29741C87" w14:textId="77777777" w:rsidTr="00C7616E">
        <w:tc>
          <w:tcPr>
            <w:tcW w:w="2547" w:type="dxa"/>
            <w:shd w:val="clear" w:color="auto" w:fill="auto"/>
          </w:tcPr>
          <w:p w14:paraId="1DC09164" w14:textId="77777777" w:rsidR="000F49CC" w:rsidRPr="00E16755" w:rsidRDefault="000F49CC" w:rsidP="00C7616E">
            <w:pPr>
              <w:jc w:val="both"/>
              <w:rPr>
                <w:rFonts w:cs="Arial"/>
                <w:sz w:val="22"/>
                <w:szCs w:val="22"/>
              </w:rPr>
            </w:pPr>
            <w:r w:rsidRPr="00E16755">
              <w:rPr>
                <w:rFonts w:cs="Arial"/>
                <w:sz w:val="22"/>
                <w:szCs w:val="22"/>
              </w:rPr>
              <w:t>Equality and Diversity additional expenses</w:t>
            </w:r>
          </w:p>
        </w:tc>
        <w:tc>
          <w:tcPr>
            <w:tcW w:w="3969" w:type="dxa"/>
            <w:shd w:val="clear" w:color="auto" w:fill="auto"/>
          </w:tcPr>
          <w:p w14:paraId="7F966258" w14:textId="77777777" w:rsidR="000F49CC" w:rsidRPr="00E16755" w:rsidRDefault="000F49CC" w:rsidP="00C7616E">
            <w:pPr>
              <w:rPr>
                <w:rFonts w:cs="Arial"/>
                <w:sz w:val="22"/>
                <w:szCs w:val="22"/>
              </w:rPr>
            </w:pPr>
            <w:r w:rsidRPr="00E16755">
              <w:rPr>
                <w:rFonts w:cs="Arial"/>
                <w:sz w:val="22"/>
                <w:szCs w:val="22"/>
              </w:rPr>
              <w:t xml:space="preserve">Applicants will be able to request a grant contribution for tackling barriers to diversity and inclusion. Examples of costs that can be covered include but are not limited to additional childcare costs, measures to support the participation of researchers and team members with disabilities. </w:t>
            </w:r>
          </w:p>
        </w:tc>
        <w:tc>
          <w:tcPr>
            <w:tcW w:w="3685" w:type="dxa"/>
            <w:shd w:val="clear" w:color="auto" w:fill="auto"/>
          </w:tcPr>
          <w:p w14:paraId="4747D2F0" w14:textId="77777777" w:rsidR="000F49CC" w:rsidRPr="00E16755" w:rsidRDefault="000F49CC" w:rsidP="00C7616E">
            <w:pPr>
              <w:rPr>
                <w:rFonts w:cs="Arial"/>
                <w:sz w:val="22"/>
                <w:szCs w:val="22"/>
              </w:rPr>
            </w:pPr>
            <w:r w:rsidRPr="00E16755">
              <w:rPr>
                <w:rFonts w:cs="Arial"/>
                <w:sz w:val="22"/>
                <w:szCs w:val="22"/>
              </w:rPr>
              <w:t xml:space="preserve">Please estimate the extra cost in </w:t>
            </w:r>
            <w:r>
              <w:rPr>
                <w:rFonts w:cs="Arial"/>
                <w:sz w:val="22"/>
                <w:szCs w:val="22"/>
              </w:rPr>
              <w:t xml:space="preserve">Section 2 of </w:t>
            </w:r>
            <w:r w:rsidRPr="00E16755">
              <w:rPr>
                <w:rFonts w:cs="Arial"/>
                <w:sz w:val="22"/>
                <w:szCs w:val="22"/>
              </w:rPr>
              <w:t>the budget plan, this will be dealt with on a case-by-case basis</w:t>
            </w:r>
          </w:p>
        </w:tc>
      </w:tr>
    </w:tbl>
    <w:p w14:paraId="66772AA0" w14:textId="77777777" w:rsidR="000F49CC" w:rsidRPr="00E16755" w:rsidRDefault="000F49CC" w:rsidP="000F49CC">
      <w:pPr>
        <w:spacing w:after="0" w:line="240" w:lineRule="auto"/>
        <w:jc w:val="both"/>
        <w:textAlignment w:val="baseline"/>
        <w:rPr>
          <w:rFonts w:ascii="Arial MT" w:eastAsia="Times New Roman" w:hAnsi="Arial MT" w:cs="Segoe UI"/>
          <w:color w:val="002060"/>
          <w:sz w:val="22"/>
          <w:szCs w:val="22"/>
          <w:lang w:eastAsia="en-GB"/>
        </w:rPr>
      </w:pPr>
    </w:p>
    <w:p w14:paraId="04AB3630" w14:textId="77777777" w:rsidR="000F49CC" w:rsidRPr="007B09A7" w:rsidRDefault="000F49CC" w:rsidP="000F49CC">
      <w:pPr>
        <w:spacing w:after="0" w:line="240" w:lineRule="auto"/>
        <w:jc w:val="both"/>
        <w:textAlignment w:val="baseline"/>
        <w:rPr>
          <w:rFonts w:ascii="Segoe UI" w:eastAsia="Times New Roman" w:hAnsi="Segoe UI" w:cs="Segoe UI"/>
          <w:color w:val="44546A" w:themeColor="text2"/>
          <w:sz w:val="22"/>
          <w:szCs w:val="22"/>
          <w:u w:val="single"/>
          <w:lang w:eastAsia="en-GB"/>
        </w:rPr>
      </w:pPr>
      <w:r w:rsidRPr="007B09A7">
        <w:rPr>
          <w:rFonts w:ascii="Arial MT" w:eastAsia="Times New Roman" w:hAnsi="Arial MT" w:cs="Segoe UI"/>
          <w:b/>
          <w:color w:val="44546A" w:themeColor="text2"/>
          <w:sz w:val="32"/>
          <w:szCs w:val="32"/>
          <w:u w:val="single"/>
          <w:lang w:val="en-US" w:eastAsia="en-GB"/>
        </w:rPr>
        <w:t>Ineligible costs</w:t>
      </w:r>
    </w:p>
    <w:p w14:paraId="374A7ECB" w14:textId="77777777" w:rsidR="000F49CC" w:rsidRPr="00CB628B" w:rsidRDefault="000F49CC" w:rsidP="000F49CC">
      <w:pPr>
        <w:spacing w:after="0" w:line="240" w:lineRule="auto"/>
        <w:jc w:val="both"/>
        <w:textAlignment w:val="baseline"/>
        <w:rPr>
          <w:rFonts w:eastAsia="Times New Roman" w:cs="Arial"/>
          <w:color w:val="404040"/>
          <w:sz w:val="22"/>
          <w:szCs w:val="22"/>
          <w:lang w:val="en-US" w:eastAsia="en-GB"/>
        </w:rPr>
      </w:pPr>
    </w:p>
    <w:p w14:paraId="3FEF03CB" w14:textId="77777777" w:rsidR="000F49CC" w:rsidRDefault="000F49CC" w:rsidP="000F49CC">
      <w:pPr>
        <w:spacing w:after="0" w:line="240" w:lineRule="auto"/>
        <w:textAlignment w:val="baseline"/>
        <w:rPr>
          <w:rFonts w:eastAsia="Times New Roman" w:cs="Arial"/>
          <w:color w:val="404040"/>
          <w:sz w:val="22"/>
          <w:szCs w:val="22"/>
          <w:lang w:eastAsia="en-GB"/>
        </w:rPr>
      </w:pPr>
      <w:r w:rsidRPr="00CB628B">
        <w:rPr>
          <w:rFonts w:eastAsia="Times New Roman" w:cs="Arial"/>
          <w:color w:val="404040"/>
          <w:sz w:val="22"/>
          <w:szCs w:val="22"/>
          <w:lang w:val="en-US" w:eastAsia="en-GB"/>
        </w:rPr>
        <w:t>The following costs are ineligible for funding:</w:t>
      </w:r>
    </w:p>
    <w:p w14:paraId="4F71589D" w14:textId="77777777" w:rsidR="000F49CC" w:rsidRPr="00CB628B" w:rsidRDefault="000F49CC" w:rsidP="000F49CC">
      <w:pPr>
        <w:pStyle w:val="ListParagraph"/>
        <w:numPr>
          <w:ilvl w:val="0"/>
          <w:numId w:val="12"/>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Essential equipment for use in the project including consumables, specialist software licences essential to the collaboration, access fees for facilities or library services. Equipment must be essential to project delivery and beyond the scope of institutional provision.</w:t>
      </w:r>
    </w:p>
    <w:p w14:paraId="4A615F05" w14:textId="77777777" w:rsidR="000F49CC" w:rsidRPr="00CB628B" w:rsidRDefault="000F49CC" w:rsidP="000F49CC">
      <w:pPr>
        <w:pStyle w:val="ListParagraph"/>
        <w:numPr>
          <w:ilvl w:val="0"/>
          <w:numId w:val="12"/>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 xml:space="preserve">Cost of training events, workshops, public engagement events, and seminars </w:t>
      </w:r>
      <w:r>
        <w:rPr>
          <w:rFonts w:eastAsia="Times New Roman" w:cs="Arial"/>
          <w:color w:val="404040"/>
          <w:sz w:val="22"/>
          <w:szCs w:val="22"/>
          <w:lang w:eastAsia="en-GB"/>
        </w:rPr>
        <w:t>linked</w:t>
      </w:r>
      <w:r w:rsidRPr="00CB628B">
        <w:rPr>
          <w:rFonts w:eastAsia="Times New Roman" w:cs="Arial"/>
          <w:color w:val="404040"/>
          <w:sz w:val="22"/>
          <w:szCs w:val="22"/>
          <w:lang w:eastAsia="en-GB"/>
        </w:rPr>
        <w:t xml:space="preserve"> to the proposal. Translation and interpreter fees.</w:t>
      </w:r>
    </w:p>
    <w:p w14:paraId="14871072" w14:textId="77777777" w:rsidR="000F49CC" w:rsidRPr="00CB628B" w:rsidRDefault="000F49CC" w:rsidP="000F49CC">
      <w:pPr>
        <w:pStyle w:val="ListParagraph"/>
        <w:numPr>
          <w:ilvl w:val="0"/>
          <w:numId w:val="12"/>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Publication costs related to the collaboration, including web page development by external providers, if appropriate. Open access publication is encouraged.</w:t>
      </w:r>
    </w:p>
    <w:p w14:paraId="1C8E9FC9"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Promotional activities solely concerned with the recruitment of overseas students.</w:t>
      </w:r>
    </w:p>
    <w:p w14:paraId="2694A89B"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Institutional overheads including administration fees and other indirect costs.</w:t>
      </w:r>
    </w:p>
    <w:p w14:paraId="3014F9D5"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lastRenderedPageBreak/>
        <w:t xml:space="preserve">Costs associated with </w:t>
      </w:r>
      <w:proofErr w:type="gramStart"/>
      <w:r w:rsidRPr="00CB628B">
        <w:rPr>
          <w:rFonts w:eastAsia="Times New Roman" w:cs="Arial"/>
          <w:color w:val="404040"/>
          <w:sz w:val="22"/>
          <w:szCs w:val="22"/>
          <w:lang w:eastAsia="en-GB"/>
        </w:rPr>
        <w:t>Master’s</w:t>
      </w:r>
      <w:proofErr w:type="gramEnd"/>
      <w:r w:rsidRPr="00CB628B">
        <w:rPr>
          <w:rFonts w:eastAsia="Times New Roman" w:cs="Arial"/>
          <w:color w:val="404040"/>
          <w:sz w:val="22"/>
          <w:szCs w:val="22"/>
          <w:lang w:eastAsia="en-GB"/>
        </w:rPr>
        <w:t xml:space="preserve"> and PhD scholarships (including stipends).</w:t>
      </w:r>
    </w:p>
    <w:p w14:paraId="2FC12AB6"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Purchase or rental of standard office equipment (except specialist equipment essential to the research). This includes IT hardware – laptops, personal computers, tablets, smartphones, Mac workstations, computer parts and peripherals, etc. Any standard hardware routinely used by researchers and academics will not be funded.</w:t>
      </w:r>
    </w:p>
    <w:p w14:paraId="209042CA"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Office software and office equipment including desks, chairs, filing cabinets, photocopiers, printers, and fax machines.</w:t>
      </w:r>
    </w:p>
    <w:p w14:paraId="595EFB79"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Mobile phone costs including rental or purchase, and monthly phone bills.</w:t>
      </w:r>
    </w:p>
    <w:p w14:paraId="2BE244B9"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Exchange rate costs/losses and other banking-related costs.</w:t>
      </w:r>
    </w:p>
    <w:p w14:paraId="22733909"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IP costs, patent, copyright, licensing, or other IP-related costs.</w:t>
      </w:r>
    </w:p>
    <w:p w14:paraId="395FE137"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Costs relating to the construction, procurement, or rental of physical infrastructure (e.g., office buildings, laboratory facilities). Rooms and facilities essential for routine collaboration are provided as an in-kind contribution by participating institutions. These can be detailed as an in- kind contribution in the budget breakdown.</w:t>
      </w:r>
    </w:p>
    <w:p w14:paraId="2E4FD7BE"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sz w:val="22"/>
          <w:szCs w:val="22"/>
          <w:lang w:eastAsia="en-GB"/>
        </w:rPr>
        <w:t>Entertainment costs such as gifts, alcohol, restaurant bills, or hospitality costs for personnel not directly participating in the project, excessive restaurant costs, and excessive taxi fares.</w:t>
      </w:r>
    </w:p>
    <w:p w14:paraId="481468EB" w14:textId="77777777" w:rsidR="000F49CC" w:rsidRPr="00CB628B" w:rsidRDefault="000F49CC" w:rsidP="000F49CC">
      <w:pPr>
        <w:pStyle w:val="ListParagraph"/>
        <w:numPr>
          <w:ilvl w:val="0"/>
          <w:numId w:val="13"/>
        </w:numPr>
        <w:spacing w:after="0" w:line="240" w:lineRule="auto"/>
        <w:textAlignment w:val="baseline"/>
        <w:rPr>
          <w:rFonts w:ascii="Segoe UI" w:eastAsia="Times New Roman" w:hAnsi="Segoe UI" w:cs="Segoe UI"/>
          <w:sz w:val="22"/>
          <w:szCs w:val="22"/>
          <w:lang w:eastAsia="en-GB"/>
        </w:rPr>
      </w:pPr>
      <w:r w:rsidRPr="00CB628B">
        <w:rPr>
          <w:rFonts w:eastAsia="Times New Roman" w:cs="Arial"/>
          <w:color w:val="404040" w:themeColor="text1" w:themeTint="BF"/>
          <w:sz w:val="22"/>
          <w:szCs w:val="22"/>
          <w:lang w:eastAsia="en-GB"/>
        </w:rPr>
        <w:t>No profit or fees must be charged to the grant.</w:t>
      </w:r>
    </w:p>
    <w:p w14:paraId="5209D17E" w14:textId="77777777" w:rsidR="000F49CC" w:rsidRDefault="000F49CC" w:rsidP="000F49CC">
      <w:pPr>
        <w:pStyle w:val="CoverA"/>
        <w:spacing w:after="0" w:line="240" w:lineRule="auto"/>
        <w:rPr>
          <w:color w:val="002060"/>
          <w:sz w:val="36"/>
          <w:szCs w:val="36"/>
        </w:rPr>
      </w:pPr>
    </w:p>
    <w:p w14:paraId="5DB6AB9C" w14:textId="77777777" w:rsidR="000F49CC" w:rsidRPr="00041A67" w:rsidRDefault="000F49CC" w:rsidP="000F49CC">
      <w:pPr>
        <w:pStyle w:val="CoverA"/>
        <w:spacing w:after="0" w:line="240" w:lineRule="auto"/>
        <w:rPr>
          <w:rFonts w:eastAsia="Arial" w:cs="Arial"/>
          <w:bCs/>
          <w:color w:val="002060"/>
          <w:sz w:val="36"/>
          <w:szCs w:val="36"/>
        </w:rPr>
      </w:pPr>
      <w:r>
        <w:t>3 – Eligible and ineligible costs</w:t>
      </w:r>
    </w:p>
    <w:p w14:paraId="43E25B89" w14:textId="77777777" w:rsidR="000F49CC" w:rsidRPr="00041A67" w:rsidRDefault="000F49CC" w:rsidP="000F49CC">
      <w:pPr>
        <w:spacing w:after="0" w:line="240" w:lineRule="auto"/>
        <w:rPr>
          <w:rFonts w:eastAsia="Arial" w:cs="Arial"/>
          <w:b/>
          <w:bCs/>
          <w:color w:val="002060"/>
          <w:sz w:val="32"/>
          <w:szCs w:val="32"/>
        </w:rPr>
      </w:pPr>
    </w:p>
    <w:p w14:paraId="5DDE64C5" w14:textId="77777777" w:rsidR="000F49CC" w:rsidRPr="00041A67" w:rsidRDefault="000F49CC" w:rsidP="000F49CC">
      <w:pPr>
        <w:pStyle w:val="CoverA"/>
        <w:spacing w:after="0" w:line="240" w:lineRule="auto"/>
        <w:rPr>
          <w:rFonts w:eastAsia="Arial" w:cs="Arial"/>
          <w:bCs/>
          <w:color w:val="002060"/>
          <w:sz w:val="32"/>
          <w:szCs w:val="32"/>
        </w:rPr>
      </w:pPr>
      <w:r>
        <w:t>Eligible costs</w:t>
      </w:r>
    </w:p>
    <w:p w14:paraId="37CCB6C7" w14:textId="77777777" w:rsidR="000F49CC" w:rsidRPr="00041A67" w:rsidRDefault="000F49CC" w:rsidP="000F49CC">
      <w:pPr>
        <w:spacing w:after="0" w:line="240" w:lineRule="auto"/>
      </w:pPr>
    </w:p>
    <w:p w14:paraId="7566DFAE" w14:textId="77777777" w:rsidR="009540DF" w:rsidRDefault="009540DF"/>
    <w:sectPr w:rsidR="009540DF" w:rsidSect="00553444">
      <w:footerReference w:type="default" r:id="rId47"/>
      <w:footerReference w:type="first" r:id="rId48"/>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D7E4" w14:textId="77777777" w:rsidR="001D5C60" w:rsidRDefault="001D5C60">
      <w:pPr>
        <w:spacing w:after="0" w:line="240" w:lineRule="auto"/>
      </w:pPr>
      <w:r>
        <w:separator/>
      </w:r>
    </w:p>
  </w:endnote>
  <w:endnote w:type="continuationSeparator" w:id="0">
    <w:p w14:paraId="38722E46" w14:textId="77777777" w:rsidR="001D5C60" w:rsidRDefault="001D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20B0804020202020204"/>
    <w:charset w:val="00"/>
    <w:family w:val="swiss"/>
    <w:notTrueType/>
    <w:pitch w:val="variable"/>
    <w:sig w:usb0="A00002EF" w:usb1="00000000" w:usb2="00000000" w:usb3="00000000" w:csb0="0000019F" w:csb1="00000000"/>
  </w:font>
  <w:font w:name="Arial MT">
    <w:altName w:val="Arial"/>
    <w:charset w:val="01"/>
    <w:family w:val="swiss"/>
    <w:pitch w:val="variable"/>
  </w:font>
  <w:font w:name="Arial Bold">
    <w:altName w:val="Arial"/>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2187"/>
      <w:docPartObj>
        <w:docPartGallery w:val="Page Numbers (Bottom of Page)"/>
        <w:docPartUnique/>
      </w:docPartObj>
    </w:sdtPr>
    <w:sdtEndPr>
      <w:rPr>
        <w:noProof/>
      </w:rPr>
    </w:sdtEndPr>
    <w:sdtContent>
      <w:p w14:paraId="003C86AA" w14:textId="77777777" w:rsidR="000F49CC" w:rsidRDefault="000F49CC">
        <w:pPr>
          <w:pStyle w:val="Footer"/>
        </w:pPr>
        <w:r>
          <w:fldChar w:fldCharType="begin"/>
        </w:r>
        <w:r>
          <w:instrText xml:space="preserve"> PAGE   \* MERGEFORMAT </w:instrText>
        </w:r>
        <w:r>
          <w:fldChar w:fldCharType="separate"/>
        </w:r>
        <w:r>
          <w:rPr>
            <w:noProof/>
          </w:rPr>
          <w:t>2</w:t>
        </w:r>
        <w:r>
          <w:rPr>
            <w:noProof/>
          </w:rPr>
          <w:fldChar w:fldCharType="end"/>
        </w:r>
      </w:p>
    </w:sdtContent>
  </w:sdt>
  <w:p w14:paraId="2D06DCF5" w14:textId="77777777" w:rsidR="000F49CC" w:rsidRDefault="000F49CC" w:rsidP="2184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082B" w14:textId="77777777" w:rsidR="000F49CC" w:rsidRDefault="000F49CC">
    <w:pPr>
      <w:pStyle w:val="Footer"/>
      <w:jc w:val="center"/>
    </w:pPr>
  </w:p>
  <w:p w14:paraId="75B8114A" w14:textId="77777777" w:rsidR="000F49CC" w:rsidRDefault="000F49CC" w:rsidP="21845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97091"/>
      <w:docPartObj>
        <w:docPartGallery w:val="Page Numbers (Bottom of Page)"/>
        <w:docPartUnique/>
      </w:docPartObj>
    </w:sdtPr>
    <w:sdtEndPr>
      <w:rPr>
        <w:noProof/>
      </w:rPr>
    </w:sdtEndPr>
    <w:sdtContent>
      <w:p w14:paraId="2037FF8E" w14:textId="77777777" w:rsidR="000F49CC" w:rsidRDefault="000F49CC">
        <w:pPr>
          <w:pStyle w:val="Footer"/>
        </w:pPr>
        <w:r>
          <w:fldChar w:fldCharType="begin"/>
        </w:r>
        <w:r>
          <w:instrText xml:space="preserve"> PAGE   \* MERGEFORMAT </w:instrText>
        </w:r>
        <w:r>
          <w:fldChar w:fldCharType="separate"/>
        </w:r>
        <w:r>
          <w:rPr>
            <w:noProof/>
          </w:rPr>
          <w:t>2</w:t>
        </w:r>
        <w:r>
          <w:rPr>
            <w:noProof/>
          </w:rPr>
          <w:fldChar w:fldCharType="end"/>
        </w:r>
      </w:p>
    </w:sdtContent>
  </w:sdt>
  <w:p w14:paraId="1F53B451" w14:textId="77777777" w:rsidR="000F49CC" w:rsidRDefault="000F49CC" w:rsidP="218454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737600"/>
      <w:docPartObj>
        <w:docPartGallery w:val="Page Numbers (Bottom of Page)"/>
        <w:docPartUnique/>
      </w:docPartObj>
    </w:sdtPr>
    <w:sdtEndPr>
      <w:rPr>
        <w:noProof/>
      </w:rPr>
    </w:sdtEndPr>
    <w:sdtContent>
      <w:p w14:paraId="57CE50F6" w14:textId="77777777" w:rsidR="000F49CC" w:rsidRDefault="000F4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4DE23" w14:textId="77777777" w:rsidR="000F49CC" w:rsidRDefault="000F49CC" w:rsidP="2184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C53F" w14:textId="77777777" w:rsidR="001D5C60" w:rsidRDefault="001D5C60">
      <w:pPr>
        <w:spacing w:after="0" w:line="240" w:lineRule="auto"/>
      </w:pPr>
      <w:r>
        <w:separator/>
      </w:r>
    </w:p>
  </w:footnote>
  <w:footnote w:type="continuationSeparator" w:id="0">
    <w:p w14:paraId="7CC213A3" w14:textId="77777777" w:rsidR="001D5C60" w:rsidRDefault="001D5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B19E" w14:textId="77777777" w:rsidR="000F49CC" w:rsidRDefault="000F49CC" w:rsidP="3D82A9B6">
    <w:pPr>
      <w:pStyle w:val="Header"/>
      <w:jc w:val="right"/>
      <w:rPr>
        <w:rFonts w:eastAsia="MS PGothic" w:cs="Arial"/>
      </w:rPr>
    </w:pPr>
  </w:p>
  <w:p w14:paraId="780CB836" w14:textId="77777777" w:rsidR="000F49CC" w:rsidRDefault="000F49CC">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9264" behindDoc="0" locked="0" layoutInCell="1" allowOverlap="1" wp14:anchorId="07107489" wp14:editId="1D535030">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du="http://schemas.microsoft.com/office/word/2023/wordml/word16du">
          <w:pict w14:anchorId="1924F3F5">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c000 [3207]" strokeweight="3pt" from="2.85pt,45.35pt" to="41.4pt,45.35pt" w14:anchorId="28562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">
              <v:stroke joinstyle="miter"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21845451" w14:paraId="4EE92555" w14:textId="77777777" w:rsidTr="21845451">
      <w:trPr>
        <w:trHeight w:val="300"/>
      </w:trPr>
      <w:tc>
        <w:tcPr>
          <w:tcW w:w="3395" w:type="dxa"/>
        </w:tcPr>
        <w:p w14:paraId="66298CDA" w14:textId="77777777" w:rsidR="000F49CC" w:rsidRDefault="000F49CC" w:rsidP="21845451">
          <w:pPr>
            <w:pStyle w:val="Header"/>
            <w:ind w:left="-115"/>
          </w:pPr>
        </w:p>
      </w:tc>
      <w:tc>
        <w:tcPr>
          <w:tcW w:w="3395" w:type="dxa"/>
        </w:tcPr>
        <w:p w14:paraId="630D7F9A" w14:textId="77777777" w:rsidR="000F49CC" w:rsidRDefault="000F49CC" w:rsidP="21845451">
          <w:pPr>
            <w:pStyle w:val="Header"/>
            <w:jc w:val="center"/>
          </w:pPr>
        </w:p>
      </w:tc>
      <w:tc>
        <w:tcPr>
          <w:tcW w:w="3395" w:type="dxa"/>
        </w:tcPr>
        <w:p w14:paraId="17E5332E" w14:textId="77777777" w:rsidR="000F49CC" w:rsidRDefault="000F49CC" w:rsidP="21845451">
          <w:pPr>
            <w:pStyle w:val="Header"/>
            <w:ind w:right="-115"/>
            <w:jc w:val="right"/>
          </w:pPr>
        </w:p>
      </w:tc>
    </w:tr>
  </w:tbl>
  <w:p w14:paraId="6149FB81" w14:textId="77777777" w:rsidR="000F49CC" w:rsidRDefault="000F49CC" w:rsidP="21845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E41A"/>
    <w:multiLevelType w:val="hybridMultilevel"/>
    <w:tmpl w:val="A43C32AE"/>
    <w:lvl w:ilvl="0" w:tplc="B9B6F45A">
      <w:start w:val="1"/>
      <w:numFmt w:val="bullet"/>
      <w:lvlText w:val=""/>
      <w:lvlJc w:val="left"/>
      <w:pPr>
        <w:ind w:left="835" w:hanging="360"/>
      </w:pPr>
      <w:rPr>
        <w:rFonts w:ascii="Symbol" w:hAnsi="Symbol" w:hint="default"/>
      </w:rPr>
    </w:lvl>
    <w:lvl w:ilvl="1" w:tplc="CC764CC6">
      <w:start w:val="1"/>
      <w:numFmt w:val="bullet"/>
      <w:lvlText w:val="o"/>
      <w:lvlJc w:val="left"/>
      <w:pPr>
        <w:ind w:left="1440" w:hanging="360"/>
      </w:pPr>
      <w:rPr>
        <w:rFonts w:ascii="Courier New" w:hAnsi="Courier New" w:hint="default"/>
      </w:rPr>
    </w:lvl>
    <w:lvl w:ilvl="2" w:tplc="BCC2D740">
      <w:start w:val="1"/>
      <w:numFmt w:val="bullet"/>
      <w:lvlText w:val=""/>
      <w:lvlJc w:val="left"/>
      <w:pPr>
        <w:ind w:left="2160" w:hanging="360"/>
      </w:pPr>
      <w:rPr>
        <w:rFonts w:ascii="Wingdings" w:hAnsi="Wingdings" w:hint="default"/>
      </w:rPr>
    </w:lvl>
    <w:lvl w:ilvl="3" w:tplc="6C6CDAB2">
      <w:start w:val="1"/>
      <w:numFmt w:val="bullet"/>
      <w:lvlText w:val=""/>
      <w:lvlJc w:val="left"/>
      <w:pPr>
        <w:ind w:left="2880" w:hanging="360"/>
      </w:pPr>
      <w:rPr>
        <w:rFonts w:ascii="Symbol" w:hAnsi="Symbol" w:hint="default"/>
      </w:rPr>
    </w:lvl>
    <w:lvl w:ilvl="4" w:tplc="9AC27B18">
      <w:start w:val="1"/>
      <w:numFmt w:val="bullet"/>
      <w:lvlText w:val="o"/>
      <w:lvlJc w:val="left"/>
      <w:pPr>
        <w:ind w:left="3600" w:hanging="360"/>
      </w:pPr>
      <w:rPr>
        <w:rFonts w:ascii="Courier New" w:hAnsi="Courier New" w:hint="default"/>
      </w:rPr>
    </w:lvl>
    <w:lvl w:ilvl="5" w:tplc="B6B25264">
      <w:start w:val="1"/>
      <w:numFmt w:val="bullet"/>
      <w:lvlText w:val=""/>
      <w:lvlJc w:val="left"/>
      <w:pPr>
        <w:ind w:left="4320" w:hanging="360"/>
      </w:pPr>
      <w:rPr>
        <w:rFonts w:ascii="Wingdings" w:hAnsi="Wingdings" w:hint="default"/>
      </w:rPr>
    </w:lvl>
    <w:lvl w:ilvl="6" w:tplc="5516BCCC">
      <w:start w:val="1"/>
      <w:numFmt w:val="bullet"/>
      <w:lvlText w:val=""/>
      <w:lvlJc w:val="left"/>
      <w:pPr>
        <w:ind w:left="5040" w:hanging="360"/>
      </w:pPr>
      <w:rPr>
        <w:rFonts w:ascii="Symbol" w:hAnsi="Symbol" w:hint="default"/>
      </w:rPr>
    </w:lvl>
    <w:lvl w:ilvl="7" w:tplc="7DB28DDE">
      <w:start w:val="1"/>
      <w:numFmt w:val="bullet"/>
      <w:lvlText w:val="o"/>
      <w:lvlJc w:val="left"/>
      <w:pPr>
        <w:ind w:left="5760" w:hanging="360"/>
      </w:pPr>
      <w:rPr>
        <w:rFonts w:ascii="Courier New" w:hAnsi="Courier New" w:hint="default"/>
      </w:rPr>
    </w:lvl>
    <w:lvl w:ilvl="8" w:tplc="F5E04D1C">
      <w:start w:val="1"/>
      <w:numFmt w:val="bullet"/>
      <w:lvlText w:val=""/>
      <w:lvlJc w:val="left"/>
      <w:pPr>
        <w:ind w:left="6480" w:hanging="360"/>
      </w:pPr>
      <w:rPr>
        <w:rFonts w:ascii="Wingdings" w:hAnsi="Wingdings" w:hint="default"/>
      </w:rPr>
    </w:lvl>
  </w:abstractNum>
  <w:abstractNum w:abstractNumId="1"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A0FB"/>
    <w:multiLevelType w:val="hybridMultilevel"/>
    <w:tmpl w:val="25940E6A"/>
    <w:lvl w:ilvl="0" w:tplc="4C641C04">
      <w:start w:val="1"/>
      <w:numFmt w:val="bullet"/>
      <w:lvlText w:val=""/>
      <w:lvlJc w:val="left"/>
      <w:pPr>
        <w:ind w:left="835" w:hanging="360"/>
      </w:pPr>
      <w:rPr>
        <w:rFonts w:ascii="Symbol" w:hAnsi="Symbol" w:hint="default"/>
      </w:rPr>
    </w:lvl>
    <w:lvl w:ilvl="1" w:tplc="34F64144">
      <w:start w:val="1"/>
      <w:numFmt w:val="bullet"/>
      <w:lvlText w:val="o"/>
      <w:lvlJc w:val="left"/>
      <w:pPr>
        <w:ind w:left="1440" w:hanging="360"/>
      </w:pPr>
      <w:rPr>
        <w:rFonts w:ascii="Courier New" w:hAnsi="Courier New" w:hint="default"/>
      </w:rPr>
    </w:lvl>
    <w:lvl w:ilvl="2" w:tplc="276A5B64">
      <w:start w:val="1"/>
      <w:numFmt w:val="bullet"/>
      <w:lvlText w:val=""/>
      <w:lvlJc w:val="left"/>
      <w:pPr>
        <w:ind w:left="2160" w:hanging="360"/>
      </w:pPr>
      <w:rPr>
        <w:rFonts w:ascii="Wingdings" w:hAnsi="Wingdings" w:hint="default"/>
      </w:rPr>
    </w:lvl>
    <w:lvl w:ilvl="3" w:tplc="83E0B9A2">
      <w:start w:val="1"/>
      <w:numFmt w:val="bullet"/>
      <w:lvlText w:val=""/>
      <w:lvlJc w:val="left"/>
      <w:pPr>
        <w:ind w:left="2880" w:hanging="360"/>
      </w:pPr>
      <w:rPr>
        <w:rFonts w:ascii="Symbol" w:hAnsi="Symbol" w:hint="default"/>
      </w:rPr>
    </w:lvl>
    <w:lvl w:ilvl="4" w:tplc="2C7862E4">
      <w:start w:val="1"/>
      <w:numFmt w:val="bullet"/>
      <w:lvlText w:val="o"/>
      <w:lvlJc w:val="left"/>
      <w:pPr>
        <w:ind w:left="3600" w:hanging="360"/>
      </w:pPr>
      <w:rPr>
        <w:rFonts w:ascii="Courier New" w:hAnsi="Courier New" w:hint="default"/>
      </w:rPr>
    </w:lvl>
    <w:lvl w:ilvl="5" w:tplc="3322FF5C">
      <w:start w:val="1"/>
      <w:numFmt w:val="bullet"/>
      <w:lvlText w:val=""/>
      <w:lvlJc w:val="left"/>
      <w:pPr>
        <w:ind w:left="4320" w:hanging="360"/>
      </w:pPr>
      <w:rPr>
        <w:rFonts w:ascii="Wingdings" w:hAnsi="Wingdings" w:hint="default"/>
      </w:rPr>
    </w:lvl>
    <w:lvl w:ilvl="6" w:tplc="3AC89CB8">
      <w:start w:val="1"/>
      <w:numFmt w:val="bullet"/>
      <w:lvlText w:val=""/>
      <w:lvlJc w:val="left"/>
      <w:pPr>
        <w:ind w:left="5040" w:hanging="360"/>
      </w:pPr>
      <w:rPr>
        <w:rFonts w:ascii="Symbol" w:hAnsi="Symbol" w:hint="default"/>
      </w:rPr>
    </w:lvl>
    <w:lvl w:ilvl="7" w:tplc="E7BCB42C">
      <w:start w:val="1"/>
      <w:numFmt w:val="bullet"/>
      <w:lvlText w:val="o"/>
      <w:lvlJc w:val="left"/>
      <w:pPr>
        <w:ind w:left="5760" w:hanging="360"/>
      </w:pPr>
      <w:rPr>
        <w:rFonts w:ascii="Courier New" w:hAnsi="Courier New" w:hint="default"/>
      </w:rPr>
    </w:lvl>
    <w:lvl w:ilvl="8" w:tplc="7556045C">
      <w:start w:val="1"/>
      <w:numFmt w:val="bullet"/>
      <w:lvlText w:val=""/>
      <w:lvlJc w:val="left"/>
      <w:pPr>
        <w:ind w:left="6480" w:hanging="360"/>
      </w:pPr>
      <w:rPr>
        <w:rFonts w:ascii="Wingdings" w:hAnsi="Wingdings" w:hint="default"/>
      </w:rPr>
    </w:lvl>
  </w:abstractNum>
  <w:abstractNum w:abstractNumId="3" w15:restartNumberingAfterBreak="0">
    <w:nsid w:val="0E4930AE"/>
    <w:multiLevelType w:val="hybridMultilevel"/>
    <w:tmpl w:val="8CB0D040"/>
    <w:lvl w:ilvl="0" w:tplc="77323A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A66F6"/>
    <w:multiLevelType w:val="multilevel"/>
    <w:tmpl w:val="4E7C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A7070"/>
    <w:multiLevelType w:val="hybridMultilevel"/>
    <w:tmpl w:val="E334F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037BE"/>
    <w:multiLevelType w:val="hybridMultilevel"/>
    <w:tmpl w:val="19369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95466BE">
      <w:start w:val="6"/>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F494B"/>
    <w:multiLevelType w:val="multilevel"/>
    <w:tmpl w:val="00703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EEFEB"/>
    <w:multiLevelType w:val="hybridMultilevel"/>
    <w:tmpl w:val="C04CAF10"/>
    <w:lvl w:ilvl="0" w:tplc="9326B72C">
      <w:start w:val="1"/>
      <w:numFmt w:val="bullet"/>
      <w:lvlText w:val=""/>
      <w:lvlJc w:val="left"/>
      <w:pPr>
        <w:ind w:left="835" w:hanging="360"/>
      </w:pPr>
      <w:rPr>
        <w:rFonts w:ascii="Symbol" w:hAnsi="Symbol" w:hint="default"/>
      </w:rPr>
    </w:lvl>
    <w:lvl w:ilvl="1" w:tplc="8C02BCB6">
      <w:start w:val="1"/>
      <w:numFmt w:val="bullet"/>
      <w:lvlText w:val="o"/>
      <w:lvlJc w:val="left"/>
      <w:pPr>
        <w:ind w:left="1440" w:hanging="360"/>
      </w:pPr>
      <w:rPr>
        <w:rFonts w:ascii="Courier New" w:hAnsi="Courier New" w:hint="default"/>
      </w:rPr>
    </w:lvl>
    <w:lvl w:ilvl="2" w:tplc="3B4AF4A2">
      <w:start w:val="1"/>
      <w:numFmt w:val="bullet"/>
      <w:lvlText w:val=""/>
      <w:lvlJc w:val="left"/>
      <w:pPr>
        <w:ind w:left="2160" w:hanging="360"/>
      </w:pPr>
      <w:rPr>
        <w:rFonts w:ascii="Wingdings" w:hAnsi="Wingdings" w:hint="default"/>
      </w:rPr>
    </w:lvl>
    <w:lvl w:ilvl="3" w:tplc="A9629F38">
      <w:start w:val="1"/>
      <w:numFmt w:val="bullet"/>
      <w:lvlText w:val=""/>
      <w:lvlJc w:val="left"/>
      <w:pPr>
        <w:ind w:left="2880" w:hanging="360"/>
      </w:pPr>
      <w:rPr>
        <w:rFonts w:ascii="Symbol" w:hAnsi="Symbol" w:hint="default"/>
      </w:rPr>
    </w:lvl>
    <w:lvl w:ilvl="4" w:tplc="AC7CBB8E">
      <w:start w:val="1"/>
      <w:numFmt w:val="bullet"/>
      <w:lvlText w:val="o"/>
      <w:lvlJc w:val="left"/>
      <w:pPr>
        <w:ind w:left="3600" w:hanging="360"/>
      </w:pPr>
      <w:rPr>
        <w:rFonts w:ascii="Courier New" w:hAnsi="Courier New" w:hint="default"/>
      </w:rPr>
    </w:lvl>
    <w:lvl w:ilvl="5" w:tplc="CAA0FF1C">
      <w:start w:val="1"/>
      <w:numFmt w:val="bullet"/>
      <w:lvlText w:val=""/>
      <w:lvlJc w:val="left"/>
      <w:pPr>
        <w:ind w:left="4320" w:hanging="360"/>
      </w:pPr>
      <w:rPr>
        <w:rFonts w:ascii="Wingdings" w:hAnsi="Wingdings" w:hint="default"/>
      </w:rPr>
    </w:lvl>
    <w:lvl w:ilvl="6" w:tplc="8B70F362">
      <w:start w:val="1"/>
      <w:numFmt w:val="bullet"/>
      <w:lvlText w:val=""/>
      <w:lvlJc w:val="left"/>
      <w:pPr>
        <w:ind w:left="5040" w:hanging="360"/>
      </w:pPr>
      <w:rPr>
        <w:rFonts w:ascii="Symbol" w:hAnsi="Symbol" w:hint="default"/>
      </w:rPr>
    </w:lvl>
    <w:lvl w:ilvl="7" w:tplc="AA80A174">
      <w:start w:val="1"/>
      <w:numFmt w:val="bullet"/>
      <w:lvlText w:val="o"/>
      <w:lvlJc w:val="left"/>
      <w:pPr>
        <w:ind w:left="5760" w:hanging="360"/>
      </w:pPr>
      <w:rPr>
        <w:rFonts w:ascii="Courier New" w:hAnsi="Courier New" w:hint="default"/>
      </w:rPr>
    </w:lvl>
    <w:lvl w:ilvl="8" w:tplc="61D21A7A">
      <w:start w:val="1"/>
      <w:numFmt w:val="bullet"/>
      <w:lvlText w:val=""/>
      <w:lvlJc w:val="left"/>
      <w:pPr>
        <w:ind w:left="6480" w:hanging="360"/>
      </w:pPr>
      <w:rPr>
        <w:rFonts w:ascii="Wingdings" w:hAnsi="Wingdings" w:hint="default"/>
      </w:rPr>
    </w:lvl>
  </w:abstractNum>
  <w:abstractNum w:abstractNumId="9" w15:restartNumberingAfterBreak="0">
    <w:nsid w:val="1F96012E"/>
    <w:multiLevelType w:val="hybridMultilevel"/>
    <w:tmpl w:val="E7381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620235"/>
    <w:multiLevelType w:val="hybridMultilevel"/>
    <w:tmpl w:val="A7EA2D88"/>
    <w:lvl w:ilvl="0" w:tplc="2C3E929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047E98"/>
    <w:multiLevelType w:val="hybridMultilevel"/>
    <w:tmpl w:val="F600FB64"/>
    <w:lvl w:ilvl="0" w:tplc="08090001">
      <w:start w:val="1"/>
      <w:numFmt w:val="bullet"/>
      <w:lvlText w:val=""/>
      <w:lvlJc w:val="left"/>
      <w:pPr>
        <w:ind w:left="360" w:hanging="360"/>
      </w:pPr>
      <w:rPr>
        <w:rFonts w:ascii="Symbol" w:hAnsi="Symbol" w:hint="default"/>
        <w:b/>
        <w:bCs/>
        <w:spacing w:val="-1"/>
        <w:w w:val="100"/>
        <w:lang w:val="en-US" w:eastAsia="en-US" w:bidi="ar-SA"/>
      </w:rPr>
    </w:lvl>
    <w:lvl w:ilvl="1" w:tplc="FFFFFFFF">
      <w:numFmt w:val="bullet"/>
      <w:lvlText w:val=""/>
      <w:lvlJc w:val="left"/>
      <w:pPr>
        <w:ind w:left="720" w:hanging="360"/>
      </w:pPr>
      <w:rPr>
        <w:rFonts w:hint="default"/>
        <w:w w:val="100"/>
        <w:lang w:val="en-US" w:eastAsia="en-US" w:bidi="ar-SA"/>
      </w:rPr>
    </w:lvl>
    <w:lvl w:ilvl="2" w:tplc="FFFFFFFF">
      <w:numFmt w:val="bullet"/>
      <w:lvlText w:val=""/>
      <w:lvlJc w:val="left"/>
      <w:pPr>
        <w:ind w:left="1440" w:hanging="360"/>
      </w:pPr>
      <w:rPr>
        <w:rFonts w:hint="default"/>
        <w:w w:val="100"/>
        <w:lang w:val="en-US" w:eastAsia="en-US" w:bidi="ar-SA"/>
      </w:rPr>
    </w:lvl>
    <w:lvl w:ilvl="3" w:tplc="FFFFFFFF">
      <w:numFmt w:val="bullet"/>
      <w:lvlText w:val="•"/>
      <w:lvlJc w:val="left"/>
      <w:pPr>
        <w:ind w:left="1088" w:hanging="360"/>
      </w:pPr>
      <w:rPr>
        <w:rFonts w:hint="default"/>
        <w:lang w:val="en-US" w:eastAsia="en-US" w:bidi="ar-SA"/>
      </w:rPr>
    </w:lvl>
    <w:lvl w:ilvl="4" w:tplc="FFFFFFFF">
      <w:numFmt w:val="bullet"/>
      <w:lvlText w:val="•"/>
      <w:lvlJc w:val="left"/>
      <w:pPr>
        <w:ind w:left="1448" w:hanging="360"/>
      </w:pPr>
      <w:rPr>
        <w:rFonts w:hint="default"/>
        <w:lang w:val="en-US" w:eastAsia="en-US" w:bidi="ar-SA"/>
      </w:rPr>
    </w:lvl>
    <w:lvl w:ilvl="5" w:tplc="FFFFFFFF">
      <w:numFmt w:val="bullet"/>
      <w:lvlText w:val="•"/>
      <w:lvlJc w:val="left"/>
      <w:pPr>
        <w:ind w:left="2868" w:hanging="360"/>
      </w:pPr>
      <w:rPr>
        <w:rFonts w:hint="default"/>
        <w:lang w:val="en-US" w:eastAsia="en-US" w:bidi="ar-SA"/>
      </w:rPr>
    </w:lvl>
    <w:lvl w:ilvl="6" w:tplc="FFFFFFFF">
      <w:numFmt w:val="bullet"/>
      <w:lvlText w:val="•"/>
      <w:lvlJc w:val="left"/>
      <w:pPr>
        <w:ind w:left="4288" w:hanging="360"/>
      </w:pPr>
      <w:rPr>
        <w:rFonts w:hint="default"/>
        <w:lang w:val="en-US" w:eastAsia="en-US" w:bidi="ar-SA"/>
      </w:rPr>
    </w:lvl>
    <w:lvl w:ilvl="7" w:tplc="FFFFFFFF">
      <w:numFmt w:val="bullet"/>
      <w:lvlText w:val="•"/>
      <w:lvlJc w:val="left"/>
      <w:pPr>
        <w:ind w:left="5708" w:hanging="360"/>
      </w:pPr>
      <w:rPr>
        <w:rFonts w:hint="default"/>
        <w:lang w:val="en-US" w:eastAsia="en-US" w:bidi="ar-SA"/>
      </w:rPr>
    </w:lvl>
    <w:lvl w:ilvl="8" w:tplc="FFFFFFFF">
      <w:numFmt w:val="bullet"/>
      <w:lvlText w:val="•"/>
      <w:lvlJc w:val="left"/>
      <w:pPr>
        <w:ind w:left="7128" w:hanging="360"/>
      </w:pPr>
      <w:rPr>
        <w:rFonts w:hint="default"/>
        <w:lang w:val="en-US" w:eastAsia="en-US" w:bidi="ar-SA"/>
      </w:rPr>
    </w:lvl>
  </w:abstractNum>
  <w:abstractNum w:abstractNumId="12" w15:restartNumberingAfterBreak="0">
    <w:nsid w:val="2EAB1C31"/>
    <w:multiLevelType w:val="hybridMultilevel"/>
    <w:tmpl w:val="BB4CD528"/>
    <w:lvl w:ilvl="0" w:tplc="17927C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D52B6"/>
    <w:multiLevelType w:val="multilevel"/>
    <w:tmpl w:val="AAAC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D169A"/>
    <w:multiLevelType w:val="hybridMultilevel"/>
    <w:tmpl w:val="FEDCFB36"/>
    <w:lvl w:ilvl="0" w:tplc="D9484144">
      <w:start w:val="1"/>
      <w:numFmt w:val="bullet"/>
      <w:lvlText w:val=""/>
      <w:lvlJc w:val="left"/>
      <w:pPr>
        <w:ind w:left="835" w:hanging="360"/>
      </w:pPr>
      <w:rPr>
        <w:rFonts w:ascii="Symbol" w:hAnsi="Symbol" w:hint="default"/>
      </w:rPr>
    </w:lvl>
    <w:lvl w:ilvl="1" w:tplc="31247822">
      <w:start w:val="1"/>
      <w:numFmt w:val="bullet"/>
      <w:lvlText w:val="o"/>
      <w:lvlJc w:val="left"/>
      <w:pPr>
        <w:ind w:left="1440" w:hanging="360"/>
      </w:pPr>
      <w:rPr>
        <w:rFonts w:ascii="Courier New" w:hAnsi="Courier New" w:hint="default"/>
      </w:rPr>
    </w:lvl>
    <w:lvl w:ilvl="2" w:tplc="4A6C6E32">
      <w:start w:val="1"/>
      <w:numFmt w:val="bullet"/>
      <w:lvlText w:val=""/>
      <w:lvlJc w:val="left"/>
      <w:pPr>
        <w:ind w:left="2160" w:hanging="360"/>
      </w:pPr>
      <w:rPr>
        <w:rFonts w:ascii="Wingdings" w:hAnsi="Wingdings" w:hint="default"/>
      </w:rPr>
    </w:lvl>
    <w:lvl w:ilvl="3" w:tplc="DC52F2FC">
      <w:start w:val="1"/>
      <w:numFmt w:val="bullet"/>
      <w:lvlText w:val=""/>
      <w:lvlJc w:val="left"/>
      <w:pPr>
        <w:ind w:left="2880" w:hanging="360"/>
      </w:pPr>
      <w:rPr>
        <w:rFonts w:ascii="Symbol" w:hAnsi="Symbol" w:hint="default"/>
      </w:rPr>
    </w:lvl>
    <w:lvl w:ilvl="4" w:tplc="6010CAD2">
      <w:start w:val="1"/>
      <w:numFmt w:val="bullet"/>
      <w:lvlText w:val="o"/>
      <w:lvlJc w:val="left"/>
      <w:pPr>
        <w:ind w:left="3600" w:hanging="360"/>
      </w:pPr>
      <w:rPr>
        <w:rFonts w:ascii="Courier New" w:hAnsi="Courier New" w:hint="default"/>
      </w:rPr>
    </w:lvl>
    <w:lvl w:ilvl="5" w:tplc="78EC888E">
      <w:start w:val="1"/>
      <w:numFmt w:val="bullet"/>
      <w:lvlText w:val=""/>
      <w:lvlJc w:val="left"/>
      <w:pPr>
        <w:ind w:left="4320" w:hanging="360"/>
      </w:pPr>
      <w:rPr>
        <w:rFonts w:ascii="Wingdings" w:hAnsi="Wingdings" w:hint="default"/>
      </w:rPr>
    </w:lvl>
    <w:lvl w:ilvl="6" w:tplc="25BA9E70">
      <w:start w:val="1"/>
      <w:numFmt w:val="bullet"/>
      <w:lvlText w:val=""/>
      <w:lvlJc w:val="left"/>
      <w:pPr>
        <w:ind w:left="5040" w:hanging="360"/>
      </w:pPr>
      <w:rPr>
        <w:rFonts w:ascii="Symbol" w:hAnsi="Symbol" w:hint="default"/>
      </w:rPr>
    </w:lvl>
    <w:lvl w:ilvl="7" w:tplc="AF2A8482">
      <w:start w:val="1"/>
      <w:numFmt w:val="bullet"/>
      <w:lvlText w:val="o"/>
      <w:lvlJc w:val="left"/>
      <w:pPr>
        <w:ind w:left="5760" w:hanging="360"/>
      </w:pPr>
      <w:rPr>
        <w:rFonts w:ascii="Courier New" w:hAnsi="Courier New" w:hint="default"/>
      </w:rPr>
    </w:lvl>
    <w:lvl w:ilvl="8" w:tplc="046C045E">
      <w:start w:val="1"/>
      <w:numFmt w:val="bullet"/>
      <w:lvlText w:val=""/>
      <w:lvlJc w:val="left"/>
      <w:pPr>
        <w:ind w:left="6480" w:hanging="360"/>
      </w:pPr>
      <w:rPr>
        <w:rFonts w:ascii="Wingdings" w:hAnsi="Wingdings" w:hint="default"/>
      </w:rPr>
    </w:lvl>
  </w:abstractNum>
  <w:abstractNum w:abstractNumId="15" w15:restartNumberingAfterBreak="0">
    <w:nsid w:val="31EB4391"/>
    <w:multiLevelType w:val="hybridMultilevel"/>
    <w:tmpl w:val="0F14D514"/>
    <w:lvl w:ilvl="0" w:tplc="FC8AC848">
      <w:start w:val="1"/>
      <w:numFmt w:val="bullet"/>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6" w15:restartNumberingAfterBreak="0">
    <w:nsid w:val="37295129"/>
    <w:multiLevelType w:val="hybridMultilevel"/>
    <w:tmpl w:val="AF0E4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01B723"/>
    <w:multiLevelType w:val="hybridMultilevel"/>
    <w:tmpl w:val="9F52ACB2"/>
    <w:lvl w:ilvl="0" w:tplc="AECC570A">
      <w:start w:val="1"/>
      <w:numFmt w:val="bullet"/>
      <w:lvlText w:val=""/>
      <w:lvlJc w:val="left"/>
      <w:pPr>
        <w:ind w:left="835" w:hanging="360"/>
      </w:pPr>
      <w:rPr>
        <w:rFonts w:ascii="Symbol" w:hAnsi="Symbol" w:hint="default"/>
      </w:rPr>
    </w:lvl>
    <w:lvl w:ilvl="1" w:tplc="821AB07E">
      <w:start w:val="1"/>
      <w:numFmt w:val="bullet"/>
      <w:lvlText w:val="o"/>
      <w:lvlJc w:val="left"/>
      <w:pPr>
        <w:ind w:left="1440" w:hanging="360"/>
      </w:pPr>
      <w:rPr>
        <w:rFonts w:ascii="Courier New" w:hAnsi="Courier New" w:hint="default"/>
      </w:rPr>
    </w:lvl>
    <w:lvl w:ilvl="2" w:tplc="4B322FA2">
      <w:start w:val="1"/>
      <w:numFmt w:val="bullet"/>
      <w:lvlText w:val=""/>
      <w:lvlJc w:val="left"/>
      <w:pPr>
        <w:ind w:left="2160" w:hanging="360"/>
      </w:pPr>
      <w:rPr>
        <w:rFonts w:ascii="Wingdings" w:hAnsi="Wingdings" w:hint="default"/>
      </w:rPr>
    </w:lvl>
    <w:lvl w:ilvl="3" w:tplc="DAFEBE1A">
      <w:start w:val="1"/>
      <w:numFmt w:val="bullet"/>
      <w:lvlText w:val=""/>
      <w:lvlJc w:val="left"/>
      <w:pPr>
        <w:ind w:left="2880" w:hanging="360"/>
      </w:pPr>
      <w:rPr>
        <w:rFonts w:ascii="Symbol" w:hAnsi="Symbol" w:hint="default"/>
      </w:rPr>
    </w:lvl>
    <w:lvl w:ilvl="4" w:tplc="803AD852">
      <w:start w:val="1"/>
      <w:numFmt w:val="bullet"/>
      <w:lvlText w:val="o"/>
      <w:lvlJc w:val="left"/>
      <w:pPr>
        <w:ind w:left="3600" w:hanging="360"/>
      </w:pPr>
      <w:rPr>
        <w:rFonts w:ascii="Courier New" w:hAnsi="Courier New" w:hint="default"/>
      </w:rPr>
    </w:lvl>
    <w:lvl w:ilvl="5" w:tplc="7CA06EFE">
      <w:start w:val="1"/>
      <w:numFmt w:val="bullet"/>
      <w:lvlText w:val=""/>
      <w:lvlJc w:val="left"/>
      <w:pPr>
        <w:ind w:left="4320" w:hanging="360"/>
      </w:pPr>
      <w:rPr>
        <w:rFonts w:ascii="Wingdings" w:hAnsi="Wingdings" w:hint="default"/>
      </w:rPr>
    </w:lvl>
    <w:lvl w:ilvl="6" w:tplc="6762BA64">
      <w:start w:val="1"/>
      <w:numFmt w:val="bullet"/>
      <w:lvlText w:val=""/>
      <w:lvlJc w:val="left"/>
      <w:pPr>
        <w:ind w:left="5040" w:hanging="360"/>
      </w:pPr>
      <w:rPr>
        <w:rFonts w:ascii="Symbol" w:hAnsi="Symbol" w:hint="default"/>
      </w:rPr>
    </w:lvl>
    <w:lvl w:ilvl="7" w:tplc="37F894A8">
      <w:start w:val="1"/>
      <w:numFmt w:val="bullet"/>
      <w:lvlText w:val="o"/>
      <w:lvlJc w:val="left"/>
      <w:pPr>
        <w:ind w:left="5760" w:hanging="360"/>
      </w:pPr>
      <w:rPr>
        <w:rFonts w:ascii="Courier New" w:hAnsi="Courier New" w:hint="default"/>
      </w:rPr>
    </w:lvl>
    <w:lvl w:ilvl="8" w:tplc="833AABDC">
      <w:start w:val="1"/>
      <w:numFmt w:val="bullet"/>
      <w:lvlText w:val=""/>
      <w:lvlJc w:val="left"/>
      <w:pPr>
        <w:ind w:left="6480" w:hanging="360"/>
      </w:pPr>
      <w:rPr>
        <w:rFonts w:ascii="Wingdings" w:hAnsi="Wingdings" w:hint="default"/>
      </w:rPr>
    </w:lvl>
  </w:abstractNum>
  <w:abstractNum w:abstractNumId="18" w15:restartNumberingAfterBreak="0">
    <w:nsid w:val="42630976"/>
    <w:multiLevelType w:val="hybridMultilevel"/>
    <w:tmpl w:val="32AA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38014"/>
    <w:multiLevelType w:val="hybridMultilevel"/>
    <w:tmpl w:val="86C47650"/>
    <w:lvl w:ilvl="0" w:tplc="55285D5A">
      <w:start w:val="1"/>
      <w:numFmt w:val="bullet"/>
      <w:lvlText w:val=""/>
      <w:lvlJc w:val="left"/>
      <w:pPr>
        <w:ind w:left="835" w:hanging="360"/>
      </w:pPr>
      <w:rPr>
        <w:rFonts w:ascii="Symbol" w:hAnsi="Symbol" w:hint="default"/>
      </w:rPr>
    </w:lvl>
    <w:lvl w:ilvl="1" w:tplc="AE98A32C">
      <w:start w:val="1"/>
      <w:numFmt w:val="bullet"/>
      <w:lvlText w:val="o"/>
      <w:lvlJc w:val="left"/>
      <w:pPr>
        <w:ind w:left="1440" w:hanging="360"/>
      </w:pPr>
      <w:rPr>
        <w:rFonts w:ascii="Courier New" w:hAnsi="Courier New" w:hint="default"/>
      </w:rPr>
    </w:lvl>
    <w:lvl w:ilvl="2" w:tplc="726AA566">
      <w:start w:val="1"/>
      <w:numFmt w:val="bullet"/>
      <w:lvlText w:val=""/>
      <w:lvlJc w:val="left"/>
      <w:pPr>
        <w:ind w:left="2160" w:hanging="360"/>
      </w:pPr>
      <w:rPr>
        <w:rFonts w:ascii="Wingdings" w:hAnsi="Wingdings" w:hint="default"/>
      </w:rPr>
    </w:lvl>
    <w:lvl w:ilvl="3" w:tplc="A9D28CDE">
      <w:start w:val="1"/>
      <w:numFmt w:val="bullet"/>
      <w:lvlText w:val=""/>
      <w:lvlJc w:val="left"/>
      <w:pPr>
        <w:ind w:left="2880" w:hanging="360"/>
      </w:pPr>
      <w:rPr>
        <w:rFonts w:ascii="Symbol" w:hAnsi="Symbol" w:hint="default"/>
      </w:rPr>
    </w:lvl>
    <w:lvl w:ilvl="4" w:tplc="819CC236">
      <w:start w:val="1"/>
      <w:numFmt w:val="bullet"/>
      <w:lvlText w:val="o"/>
      <w:lvlJc w:val="left"/>
      <w:pPr>
        <w:ind w:left="3600" w:hanging="360"/>
      </w:pPr>
      <w:rPr>
        <w:rFonts w:ascii="Courier New" w:hAnsi="Courier New" w:hint="default"/>
      </w:rPr>
    </w:lvl>
    <w:lvl w:ilvl="5" w:tplc="175A3096">
      <w:start w:val="1"/>
      <w:numFmt w:val="bullet"/>
      <w:lvlText w:val=""/>
      <w:lvlJc w:val="left"/>
      <w:pPr>
        <w:ind w:left="4320" w:hanging="360"/>
      </w:pPr>
      <w:rPr>
        <w:rFonts w:ascii="Wingdings" w:hAnsi="Wingdings" w:hint="default"/>
      </w:rPr>
    </w:lvl>
    <w:lvl w:ilvl="6" w:tplc="47B6A72A">
      <w:start w:val="1"/>
      <w:numFmt w:val="bullet"/>
      <w:lvlText w:val=""/>
      <w:lvlJc w:val="left"/>
      <w:pPr>
        <w:ind w:left="5040" w:hanging="360"/>
      </w:pPr>
      <w:rPr>
        <w:rFonts w:ascii="Symbol" w:hAnsi="Symbol" w:hint="default"/>
      </w:rPr>
    </w:lvl>
    <w:lvl w:ilvl="7" w:tplc="7116EE78">
      <w:start w:val="1"/>
      <w:numFmt w:val="bullet"/>
      <w:lvlText w:val="o"/>
      <w:lvlJc w:val="left"/>
      <w:pPr>
        <w:ind w:left="5760" w:hanging="360"/>
      </w:pPr>
      <w:rPr>
        <w:rFonts w:ascii="Courier New" w:hAnsi="Courier New" w:hint="default"/>
      </w:rPr>
    </w:lvl>
    <w:lvl w:ilvl="8" w:tplc="FEE0865C">
      <w:start w:val="1"/>
      <w:numFmt w:val="bullet"/>
      <w:lvlText w:val=""/>
      <w:lvlJc w:val="left"/>
      <w:pPr>
        <w:ind w:left="6480" w:hanging="360"/>
      </w:pPr>
      <w:rPr>
        <w:rFonts w:ascii="Wingdings" w:hAnsi="Wingdings" w:hint="default"/>
      </w:rPr>
    </w:lvl>
  </w:abstractNum>
  <w:abstractNum w:abstractNumId="20" w15:restartNumberingAfterBreak="0">
    <w:nsid w:val="44E5ADDB"/>
    <w:multiLevelType w:val="hybridMultilevel"/>
    <w:tmpl w:val="1AD240CA"/>
    <w:lvl w:ilvl="0" w:tplc="198EA93E">
      <w:start w:val="1"/>
      <w:numFmt w:val="bullet"/>
      <w:lvlText w:val=""/>
      <w:lvlJc w:val="left"/>
      <w:pPr>
        <w:ind w:left="835" w:hanging="360"/>
      </w:pPr>
      <w:rPr>
        <w:rFonts w:ascii="Symbol" w:hAnsi="Symbol" w:hint="default"/>
      </w:rPr>
    </w:lvl>
    <w:lvl w:ilvl="1" w:tplc="5A4A61F0">
      <w:start w:val="1"/>
      <w:numFmt w:val="bullet"/>
      <w:lvlText w:val="o"/>
      <w:lvlJc w:val="left"/>
      <w:pPr>
        <w:ind w:left="1440" w:hanging="360"/>
      </w:pPr>
      <w:rPr>
        <w:rFonts w:ascii="Courier New" w:hAnsi="Courier New" w:hint="default"/>
      </w:rPr>
    </w:lvl>
    <w:lvl w:ilvl="2" w:tplc="B4FCCEDC">
      <w:start w:val="1"/>
      <w:numFmt w:val="bullet"/>
      <w:lvlText w:val=""/>
      <w:lvlJc w:val="left"/>
      <w:pPr>
        <w:ind w:left="2160" w:hanging="360"/>
      </w:pPr>
      <w:rPr>
        <w:rFonts w:ascii="Wingdings" w:hAnsi="Wingdings" w:hint="default"/>
      </w:rPr>
    </w:lvl>
    <w:lvl w:ilvl="3" w:tplc="7340B7D6">
      <w:start w:val="1"/>
      <w:numFmt w:val="bullet"/>
      <w:lvlText w:val=""/>
      <w:lvlJc w:val="left"/>
      <w:pPr>
        <w:ind w:left="2880" w:hanging="360"/>
      </w:pPr>
      <w:rPr>
        <w:rFonts w:ascii="Symbol" w:hAnsi="Symbol" w:hint="default"/>
      </w:rPr>
    </w:lvl>
    <w:lvl w:ilvl="4" w:tplc="1E76F78C">
      <w:start w:val="1"/>
      <w:numFmt w:val="bullet"/>
      <w:lvlText w:val="o"/>
      <w:lvlJc w:val="left"/>
      <w:pPr>
        <w:ind w:left="3600" w:hanging="360"/>
      </w:pPr>
      <w:rPr>
        <w:rFonts w:ascii="Courier New" w:hAnsi="Courier New" w:hint="default"/>
      </w:rPr>
    </w:lvl>
    <w:lvl w:ilvl="5" w:tplc="37C02714">
      <w:start w:val="1"/>
      <w:numFmt w:val="bullet"/>
      <w:lvlText w:val=""/>
      <w:lvlJc w:val="left"/>
      <w:pPr>
        <w:ind w:left="4320" w:hanging="360"/>
      </w:pPr>
      <w:rPr>
        <w:rFonts w:ascii="Wingdings" w:hAnsi="Wingdings" w:hint="default"/>
      </w:rPr>
    </w:lvl>
    <w:lvl w:ilvl="6" w:tplc="8870BE6A">
      <w:start w:val="1"/>
      <w:numFmt w:val="bullet"/>
      <w:lvlText w:val=""/>
      <w:lvlJc w:val="left"/>
      <w:pPr>
        <w:ind w:left="5040" w:hanging="360"/>
      </w:pPr>
      <w:rPr>
        <w:rFonts w:ascii="Symbol" w:hAnsi="Symbol" w:hint="default"/>
      </w:rPr>
    </w:lvl>
    <w:lvl w:ilvl="7" w:tplc="9C2A68CE">
      <w:start w:val="1"/>
      <w:numFmt w:val="bullet"/>
      <w:lvlText w:val="o"/>
      <w:lvlJc w:val="left"/>
      <w:pPr>
        <w:ind w:left="5760" w:hanging="360"/>
      </w:pPr>
      <w:rPr>
        <w:rFonts w:ascii="Courier New" w:hAnsi="Courier New" w:hint="default"/>
      </w:rPr>
    </w:lvl>
    <w:lvl w:ilvl="8" w:tplc="37729192">
      <w:start w:val="1"/>
      <w:numFmt w:val="bullet"/>
      <w:lvlText w:val=""/>
      <w:lvlJc w:val="left"/>
      <w:pPr>
        <w:ind w:left="6480" w:hanging="360"/>
      </w:pPr>
      <w:rPr>
        <w:rFonts w:ascii="Wingdings" w:hAnsi="Wingdings" w:hint="default"/>
      </w:rPr>
    </w:lvl>
  </w:abstractNum>
  <w:abstractNum w:abstractNumId="21" w15:restartNumberingAfterBreak="0">
    <w:nsid w:val="45F6248E"/>
    <w:multiLevelType w:val="hybridMultilevel"/>
    <w:tmpl w:val="2B62CF96"/>
    <w:lvl w:ilvl="0" w:tplc="2C3E9294">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FA7916"/>
    <w:multiLevelType w:val="hybridMultilevel"/>
    <w:tmpl w:val="080AC058"/>
    <w:lvl w:ilvl="0" w:tplc="6504A9CA">
      <w:start w:val="1"/>
      <w:numFmt w:val="bullet"/>
      <w:lvlText w:val="-"/>
      <w:lvlJc w:val="left"/>
      <w:pPr>
        <w:ind w:left="720" w:hanging="360"/>
      </w:pPr>
      <w:rPr>
        <w:rFonts w:ascii="Aptos" w:hAnsi="Aptos" w:hint="default"/>
      </w:rPr>
    </w:lvl>
    <w:lvl w:ilvl="1" w:tplc="50F2B2A6">
      <w:start w:val="1"/>
      <w:numFmt w:val="bullet"/>
      <w:lvlText w:val="o"/>
      <w:lvlJc w:val="left"/>
      <w:pPr>
        <w:ind w:left="1440" w:hanging="360"/>
      </w:pPr>
      <w:rPr>
        <w:rFonts w:ascii="Courier New" w:hAnsi="Courier New" w:hint="default"/>
      </w:rPr>
    </w:lvl>
    <w:lvl w:ilvl="2" w:tplc="033EA78E">
      <w:start w:val="1"/>
      <w:numFmt w:val="bullet"/>
      <w:lvlText w:val=""/>
      <w:lvlJc w:val="left"/>
      <w:pPr>
        <w:ind w:left="2160" w:hanging="360"/>
      </w:pPr>
      <w:rPr>
        <w:rFonts w:ascii="Wingdings" w:hAnsi="Wingdings" w:hint="default"/>
      </w:rPr>
    </w:lvl>
    <w:lvl w:ilvl="3" w:tplc="749888F2">
      <w:start w:val="1"/>
      <w:numFmt w:val="bullet"/>
      <w:lvlText w:val=""/>
      <w:lvlJc w:val="left"/>
      <w:pPr>
        <w:ind w:left="2880" w:hanging="360"/>
      </w:pPr>
      <w:rPr>
        <w:rFonts w:ascii="Symbol" w:hAnsi="Symbol" w:hint="default"/>
      </w:rPr>
    </w:lvl>
    <w:lvl w:ilvl="4" w:tplc="29701F92">
      <w:start w:val="1"/>
      <w:numFmt w:val="bullet"/>
      <w:lvlText w:val="o"/>
      <w:lvlJc w:val="left"/>
      <w:pPr>
        <w:ind w:left="3600" w:hanging="360"/>
      </w:pPr>
      <w:rPr>
        <w:rFonts w:ascii="Courier New" w:hAnsi="Courier New" w:hint="default"/>
      </w:rPr>
    </w:lvl>
    <w:lvl w:ilvl="5" w:tplc="914807E0">
      <w:start w:val="1"/>
      <w:numFmt w:val="bullet"/>
      <w:lvlText w:val=""/>
      <w:lvlJc w:val="left"/>
      <w:pPr>
        <w:ind w:left="4320" w:hanging="360"/>
      </w:pPr>
      <w:rPr>
        <w:rFonts w:ascii="Wingdings" w:hAnsi="Wingdings" w:hint="default"/>
      </w:rPr>
    </w:lvl>
    <w:lvl w:ilvl="6" w:tplc="8BF6FBF2">
      <w:start w:val="1"/>
      <w:numFmt w:val="bullet"/>
      <w:lvlText w:val=""/>
      <w:lvlJc w:val="left"/>
      <w:pPr>
        <w:ind w:left="5040" w:hanging="360"/>
      </w:pPr>
      <w:rPr>
        <w:rFonts w:ascii="Symbol" w:hAnsi="Symbol" w:hint="default"/>
      </w:rPr>
    </w:lvl>
    <w:lvl w:ilvl="7" w:tplc="11DA1EEC">
      <w:start w:val="1"/>
      <w:numFmt w:val="bullet"/>
      <w:lvlText w:val="o"/>
      <w:lvlJc w:val="left"/>
      <w:pPr>
        <w:ind w:left="5760" w:hanging="360"/>
      </w:pPr>
      <w:rPr>
        <w:rFonts w:ascii="Courier New" w:hAnsi="Courier New" w:hint="default"/>
      </w:rPr>
    </w:lvl>
    <w:lvl w:ilvl="8" w:tplc="BBA675BC">
      <w:start w:val="1"/>
      <w:numFmt w:val="bullet"/>
      <w:lvlText w:val=""/>
      <w:lvlJc w:val="left"/>
      <w:pPr>
        <w:ind w:left="6480" w:hanging="360"/>
      </w:pPr>
      <w:rPr>
        <w:rFonts w:ascii="Wingdings" w:hAnsi="Wingdings" w:hint="default"/>
      </w:rPr>
    </w:lvl>
  </w:abstractNum>
  <w:abstractNum w:abstractNumId="23" w15:restartNumberingAfterBreak="0">
    <w:nsid w:val="47226B6A"/>
    <w:multiLevelType w:val="hybridMultilevel"/>
    <w:tmpl w:val="127C5EBA"/>
    <w:lvl w:ilvl="0" w:tplc="7E04E61C">
      <w:start w:val="1"/>
      <w:numFmt w:val="bullet"/>
      <w:lvlText w:val=""/>
      <w:lvlJc w:val="left"/>
      <w:pPr>
        <w:ind w:left="835" w:hanging="360"/>
      </w:pPr>
      <w:rPr>
        <w:rFonts w:ascii="Symbol" w:hAnsi="Symbol" w:hint="default"/>
      </w:rPr>
    </w:lvl>
    <w:lvl w:ilvl="1" w:tplc="57F81BFC">
      <w:start w:val="1"/>
      <w:numFmt w:val="bullet"/>
      <w:lvlText w:val="o"/>
      <w:lvlJc w:val="left"/>
      <w:pPr>
        <w:ind w:left="1440" w:hanging="360"/>
      </w:pPr>
      <w:rPr>
        <w:rFonts w:ascii="Courier New" w:hAnsi="Courier New" w:hint="default"/>
      </w:rPr>
    </w:lvl>
    <w:lvl w:ilvl="2" w:tplc="FCB69CFC">
      <w:start w:val="1"/>
      <w:numFmt w:val="bullet"/>
      <w:lvlText w:val=""/>
      <w:lvlJc w:val="left"/>
      <w:pPr>
        <w:ind w:left="2160" w:hanging="360"/>
      </w:pPr>
      <w:rPr>
        <w:rFonts w:ascii="Wingdings" w:hAnsi="Wingdings" w:hint="default"/>
      </w:rPr>
    </w:lvl>
    <w:lvl w:ilvl="3" w:tplc="0DDE3CA4">
      <w:start w:val="1"/>
      <w:numFmt w:val="bullet"/>
      <w:lvlText w:val=""/>
      <w:lvlJc w:val="left"/>
      <w:pPr>
        <w:ind w:left="2880" w:hanging="360"/>
      </w:pPr>
      <w:rPr>
        <w:rFonts w:ascii="Symbol" w:hAnsi="Symbol" w:hint="default"/>
      </w:rPr>
    </w:lvl>
    <w:lvl w:ilvl="4" w:tplc="B33C9260">
      <w:start w:val="1"/>
      <w:numFmt w:val="bullet"/>
      <w:lvlText w:val="o"/>
      <w:lvlJc w:val="left"/>
      <w:pPr>
        <w:ind w:left="3600" w:hanging="360"/>
      </w:pPr>
      <w:rPr>
        <w:rFonts w:ascii="Courier New" w:hAnsi="Courier New" w:hint="default"/>
      </w:rPr>
    </w:lvl>
    <w:lvl w:ilvl="5" w:tplc="D908B516">
      <w:start w:val="1"/>
      <w:numFmt w:val="bullet"/>
      <w:lvlText w:val=""/>
      <w:lvlJc w:val="left"/>
      <w:pPr>
        <w:ind w:left="4320" w:hanging="360"/>
      </w:pPr>
      <w:rPr>
        <w:rFonts w:ascii="Wingdings" w:hAnsi="Wingdings" w:hint="default"/>
      </w:rPr>
    </w:lvl>
    <w:lvl w:ilvl="6" w:tplc="9188991A">
      <w:start w:val="1"/>
      <w:numFmt w:val="bullet"/>
      <w:lvlText w:val=""/>
      <w:lvlJc w:val="left"/>
      <w:pPr>
        <w:ind w:left="5040" w:hanging="360"/>
      </w:pPr>
      <w:rPr>
        <w:rFonts w:ascii="Symbol" w:hAnsi="Symbol" w:hint="default"/>
      </w:rPr>
    </w:lvl>
    <w:lvl w:ilvl="7" w:tplc="E78A1614">
      <w:start w:val="1"/>
      <w:numFmt w:val="bullet"/>
      <w:lvlText w:val="o"/>
      <w:lvlJc w:val="left"/>
      <w:pPr>
        <w:ind w:left="5760" w:hanging="360"/>
      </w:pPr>
      <w:rPr>
        <w:rFonts w:ascii="Courier New" w:hAnsi="Courier New" w:hint="default"/>
      </w:rPr>
    </w:lvl>
    <w:lvl w:ilvl="8" w:tplc="58D09890">
      <w:start w:val="1"/>
      <w:numFmt w:val="bullet"/>
      <w:lvlText w:val=""/>
      <w:lvlJc w:val="left"/>
      <w:pPr>
        <w:ind w:left="6480" w:hanging="360"/>
      </w:pPr>
      <w:rPr>
        <w:rFonts w:ascii="Wingdings" w:hAnsi="Wingdings" w:hint="default"/>
      </w:rPr>
    </w:lvl>
  </w:abstractNum>
  <w:abstractNum w:abstractNumId="24" w15:restartNumberingAfterBreak="0">
    <w:nsid w:val="4ACB0894"/>
    <w:multiLevelType w:val="hybridMultilevel"/>
    <w:tmpl w:val="F6C8F620"/>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13929"/>
    <w:multiLevelType w:val="hybridMultilevel"/>
    <w:tmpl w:val="B30C4CEA"/>
    <w:lvl w:ilvl="0" w:tplc="2C3E9294">
      <w:start w:val="1"/>
      <w:numFmt w:val="bullet"/>
      <w:lvlText w:val=""/>
      <w:lvlJc w:val="left"/>
      <w:pPr>
        <w:ind w:left="360" w:hanging="360"/>
      </w:pPr>
      <w:rPr>
        <w:rFonts w:ascii="Symbol" w:hAnsi="Symbol" w:hint="default"/>
        <w:color w:val="FF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EA62D2B"/>
    <w:multiLevelType w:val="hybridMultilevel"/>
    <w:tmpl w:val="08D2B508"/>
    <w:lvl w:ilvl="0" w:tplc="A420D030">
      <w:start w:val="1"/>
      <w:numFmt w:val="bullet"/>
      <w:lvlText w:val=""/>
      <w:lvlJc w:val="left"/>
      <w:pPr>
        <w:ind w:left="835" w:hanging="360"/>
      </w:pPr>
      <w:rPr>
        <w:rFonts w:ascii="Symbol" w:hAnsi="Symbol" w:hint="default"/>
      </w:rPr>
    </w:lvl>
    <w:lvl w:ilvl="1" w:tplc="4EFC9E1A">
      <w:start w:val="1"/>
      <w:numFmt w:val="bullet"/>
      <w:lvlText w:val="o"/>
      <w:lvlJc w:val="left"/>
      <w:pPr>
        <w:ind w:left="1440" w:hanging="360"/>
      </w:pPr>
      <w:rPr>
        <w:rFonts w:ascii="Courier New" w:hAnsi="Courier New" w:hint="default"/>
      </w:rPr>
    </w:lvl>
    <w:lvl w:ilvl="2" w:tplc="ED823C92">
      <w:start w:val="1"/>
      <w:numFmt w:val="bullet"/>
      <w:lvlText w:val=""/>
      <w:lvlJc w:val="left"/>
      <w:pPr>
        <w:ind w:left="2160" w:hanging="360"/>
      </w:pPr>
      <w:rPr>
        <w:rFonts w:ascii="Wingdings" w:hAnsi="Wingdings" w:hint="default"/>
      </w:rPr>
    </w:lvl>
    <w:lvl w:ilvl="3" w:tplc="27507904">
      <w:start w:val="1"/>
      <w:numFmt w:val="bullet"/>
      <w:lvlText w:val=""/>
      <w:lvlJc w:val="left"/>
      <w:pPr>
        <w:ind w:left="2880" w:hanging="360"/>
      </w:pPr>
      <w:rPr>
        <w:rFonts w:ascii="Symbol" w:hAnsi="Symbol" w:hint="default"/>
      </w:rPr>
    </w:lvl>
    <w:lvl w:ilvl="4" w:tplc="0F405842">
      <w:start w:val="1"/>
      <w:numFmt w:val="bullet"/>
      <w:lvlText w:val="o"/>
      <w:lvlJc w:val="left"/>
      <w:pPr>
        <w:ind w:left="3600" w:hanging="360"/>
      </w:pPr>
      <w:rPr>
        <w:rFonts w:ascii="Courier New" w:hAnsi="Courier New" w:hint="default"/>
      </w:rPr>
    </w:lvl>
    <w:lvl w:ilvl="5" w:tplc="3EDE2218">
      <w:start w:val="1"/>
      <w:numFmt w:val="bullet"/>
      <w:lvlText w:val=""/>
      <w:lvlJc w:val="left"/>
      <w:pPr>
        <w:ind w:left="4320" w:hanging="360"/>
      </w:pPr>
      <w:rPr>
        <w:rFonts w:ascii="Wingdings" w:hAnsi="Wingdings" w:hint="default"/>
      </w:rPr>
    </w:lvl>
    <w:lvl w:ilvl="6" w:tplc="3A96FF34">
      <w:start w:val="1"/>
      <w:numFmt w:val="bullet"/>
      <w:lvlText w:val=""/>
      <w:lvlJc w:val="left"/>
      <w:pPr>
        <w:ind w:left="5040" w:hanging="360"/>
      </w:pPr>
      <w:rPr>
        <w:rFonts w:ascii="Symbol" w:hAnsi="Symbol" w:hint="default"/>
      </w:rPr>
    </w:lvl>
    <w:lvl w:ilvl="7" w:tplc="1DAA5D9C">
      <w:start w:val="1"/>
      <w:numFmt w:val="bullet"/>
      <w:lvlText w:val="o"/>
      <w:lvlJc w:val="left"/>
      <w:pPr>
        <w:ind w:left="5760" w:hanging="360"/>
      </w:pPr>
      <w:rPr>
        <w:rFonts w:ascii="Courier New" w:hAnsi="Courier New" w:hint="default"/>
      </w:rPr>
    </w:lvl>
    <w:lvl w:ilvl="8" w:tplc="B6DEEAF4">
      <w:start w:val="1"/>
      <w:numFmt w:val="bullet"/>
      <w:lvlText w:val=""/>
      <w:lvlJc w:val="left"/>
      <w:pPr>
        <w:ind w:left="6480" w:hanging="360"/>
      </w:pPr>
      <w:rPr>
        <w:rFonts w:ascii="Wingdings" w:hAnsi="Wingdings" w:hint="default"/>
      </w:rPr>
    </w:lvl>
  </w:abstractNum>
  <w:abstractNum w:abstractNumId="27" w15:restartNumberingAfterBreak="0">
    <w:nsid w:val="4ED45ED0"/>
    <w:multiLevelType w:val="hybridMultilevel"/>
    <w:tmpl w:val="41CC8FF0"/>
    <w:lvl w:ilvl="0" w:tplc="7818CA1A">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8" w15:restartNumberingAfterBreak="0">
    <w:nsid w:val="4F6EC32D"/>
    <w:multiLevelType w:val="hybridMultilevel"/>
    <w:tmpl w:val="B86A59F0"/>
    <w:lvl w:ilvl="0" w:tplc="BE82F1F4">
      <w:start w:val="1"/>
      <w:numFmt w:val="bullet"/>
      <w:lvlText w:val=""/>
      <w:lvlJc w:val="left"/>
      <w:pPr>
        <w:ind w:left="835" w:hanging="360"/>
      </w:pPr>
      <w:rPr>
        <w:rFonts w:ascii="Symbol" w:hAnsi="Symbol" w:hint="default"/>
      </w:rPr>
    </w:lvl>
    <w:lvl w:ilvl="1" w:tplc="DF84855C">
      <w:start w:val="1"/>
      <w:numFmt w:val="bullet"/>
      <w:lvlText w:val="o"/>
      <w:lvlJc w:val="left"/>
      <w:pPr>
        <w:ind w:left="1440" w:hanging="360"/>
      </w:pPr>
      <w:rPr>
        <w:rFonts w:ascii="Courier New" w:hAnsi="Courier New" w:hint="default"/>
      </w:rPr>
    </w:lvl>
    <w:lvl w:ilvl="2" w:tplc="A5448F82">
      <w:start w:val="1"/>
      <w:numFmt w:val="bullet"/>
      <w:lvlText w:val=""/>
      <w:lvlJc w:val="left"/>
      <w:pPr>
        <w:ind w:left="2160" w:hanging="360"/>
      </w:pPr>
      <w:rPr>
        <w:rFonts w:ascii="Wingdings" w:hAnsi="Wingdings" w:hint="default"/>
      </w:rPr>
    </w:lvl>
    <w:lvl w:ilvl="3" w:tplc="DCFC2824">
      <w:start w:val="1"/>
      <w:numFmt w:val="bullet"/>
      <w:lvlText w:val=""/>
      <w:lvlJc w:val="left"/>
      <w:pPr>
        <w:ind w:left="2880" w:hanging="360"/>
      </w:pPr>
      <w:rPr>
        <w:rFonts w:ascii="Symbol" w:hAnsi="Symbol" w:hint="default"/>
      </w:rPr>
    </w:lvl>
    <w:lvl w:ilvl="4" w:tplc="3272BE4E">
      <w:start w:val="1"/>
      <w:numFmt w:val="bullet"/>
      <w:lvlText w:val="o"/>
      <w:lvlJc w:val="left"/>
      <w:pPr>
        <w:ind w:left="3600" w:hanging="360"/>
      </w:pPr>
      <w:rPr>
        <w:rFonts w:ascii="Courier New" w:hAnsi="Courier New" w:hint="default"/>
      </w:rPr>
    </w:lvl>
    <w:lvl w:ilvl="5" w:tplc="2FFC6290">
      <w:start w:val="1"/>
      <w:numFmt w:val="bullet"/>
      <w:lvlText w:val=""/>
      <w:lvlJc w:val="left"/>
      <w:pPr>
        <w:ind w:left="4320" w:hanging="360"/>
      </w:pPr>
      <w:rPr>
        <w:rFonts w:ascii="Wingdings" w:hAnsi="Wingdings" w:hint="default"/>
      </w:rPr>
    </w:lvl>
    <w:lvl w:ilvl="6" w:tplc="AF2EFD3E">
      <w:start w:val="1"/>
      <w:numFmt w:val="bullet"/>
      <w:lvlText w:val=""/>
      <w:lvlJc w:val="left"/>
      <w:pPr>
        <w:ind w:left="5040" w:hanging="360"/>
      </w:pPr>
      <w:rPr>
        <w:rFonts w:ascii="Symbol" w:hAnsi="Symbol" w:hint="default"/>
      </w:rPr>
    </w:lvl>
    <w:lvl w:ilvl="7" w:tplc="BA3C2444">
      <w:start w:val="1"/>
      <w:numFmt w:val="bullet"/>
      <w:lvlText w:val="o"/>
      <w:lvlJc w:val="left"/>
      <w:pPr>
        <w:ind w:left="5760" w:hanging="360"/>
      </w:pPr>
      <w:rPr>
        <w:rFonts w:ascii="Courier New" w:hAnsi="Courier New" w:hint="default"/>
      </w:rPr>
    </w:lvl>
    <w:lvl w:ilvl="8" w:tplc="9B12780C">
      <w:start w:val="1"/>
      <w:numFmt w:val="bullet"/>
      <w:lvlText w:val=""/>
      <w:lvlJc w:val="left"/>
      <w:pPr>
        <w:ind w:left="6480" w:hanging="360"/>
      </w:pPr>
      <w:rPr>
        <w:rFonts w:ascii="Wingdings" w:hAnsi="Wingdings" w:hint="default"/>
      </w:rPr>
    </w:lvl>
  </w:abstractNum>
  <w:abstractNum w:abstractNumId="29" w15:restartNumberingAfterBreak="0">
    <w:nsid w:val="545D97C9"/>
    <w:multiLevelType w:val="hybridMultilevel"/>
    <w:tmpl w:val="2954F606"/>
    <w:lvl w:ilvl="0" w:tplc="0630A116">
      <w:start w:val="1"/>
      <w:numFmt w:val="bullet"/>
      <w:lvlText w:val=""/>
      <w:lvlJc w:val="left"/>
      <w:pPr>
        <w:ind w:left="835" w:hanging="360"/>
      </w:pPr>
      <w:rPr>
        <w:rFonts w:ascii="Symbol" w:hAnsi="Symbol" w:hint="default"/>
      </w:rPr>
    </w:lvl>
    <w:lvl w:ilvl="1" w:tplc="67000154">
      <w:start w:val="1"/>
      <w:numFmt w:val="bullet"/>
      <w:lvlText w:val="o"/>
      <w:lvlJc w:val="left"/>
      <w:pPr>
        <w:ind w:left="1440" w:hanging="360"/>
      </w:pPr>
      <w:rPr>
        <w:rFonts w:ascii="Courier New" w:hAnsi="Courier New" w:hint="default"/>
      </w:rPr>
    </w:lvl>
    <w:lvl w:ilvl="2" w:tplc="4A3EBC58">
      <w:start w:val="1"/>
      <w:numFmt w:val="bullet"/>
      <w:lvlText w:val=""/>
      <w:lvlJc w:val="left"/>
      <w:pPr>
        <w:ind w:left="2160" w:hanging="360"/>
      </w:pPr>
      <w:rPr>
        <w:rFonts w:ascii="Wingdings" w:hAnsi="Wingdings" w:hint="default"/>
      </w:rPr>
    </w:lvl>
    <w:lvl w:ilvl="3" w:tplc="18BAD8A8">
      <w:start w:val="1"/>
      <w:numFmt w:val="bullet"/>
      <w:lvlText w:val=""/>
      <w:lvlJc w:val="left"/>
      <w:pPr>
        <w:ind w:left="2880" w:hanging="360"/>
      </w:pPr>
      <w:rPr>
        <w:rFonts w:ascii="Symbol" w:hAnsi="Symbol" w:hint="default"/>
      </w:rPr>
    </w:lvl>
    <w:lvl w:ilvl="4" w:tplc="42B0D5C2">
      <w:start w:val="1"/>
      <w:numFmt w:val="bullet"/>
      <w:lvlText w:val="o"/>
      <w:lvlJc w:val="left"/>
      <w:pPr>
        <w:ind w:left="3600" w:hanging="360"/>
      </w:pPr>
      <w:rPr>
        <w:rFonts w:ascii="Courier New" w:hAnsi="Courier New" w:hint="default"/>
      </w:rPr>
    </w:lvl>
    <w:lvl w:ilvl="5" w:tplc="1AE04F1C">
      <w:start w:val="1"/>
      <w:numFmt w:val="bullet"/>
      <w:lvlText w:val=""/>
      <w:lvlJc w:val="left"/>
      <w:pPr>
        <w:ind w:left="4320" w:hanging="360"/>
      </w:pPr>
      <w:rPr>
        <w:rFonts w:ascii="Wingdings" w:hAnsi="Wingdings" w:hint="default"/>
      </w:rPr>
    </w:lvl>
    <w:lvl w:ilvl="6" w:tplc="377AD544">
      <w:start w:val="1"/>
      <w:numFmt w:val="bullet"/>
      <w:lvlText w:val=""/>
      <w:lvlJc w:val="left"/>
      <w:pPr>
        <w:ind w:left="5040" w:hanging="360"/>
      </w:pPr>
      <w:rPr>
        <w:rFonts w:ascii="Symbol" w:hAnsi="Symbol" w:hint="default"/>
      </w:rPr>
    </w:lvl>
    <w:lvl w:ilvl="7" w:tplc="54164B9C">
      <w:start w:val="1"/>
      <w:numFmt w:val="bullet"/>
      <w:lvlText w:val="o"/>
      <w:lvlJc w:val="left"/>
      <w:pPr>
        <w:ind w:left="5760" w:hanging="360"/>
      </w:pPr>
      <w:rPr>
        <w:rFonts w:ascii="Courier New" w:hAnsi="Courier New" w:hint="default"/>
      </w:rPr>
    </w:lvl>
    <w:lvl w:ilvl="8" w:tplc="1ED0993E">
      <w:start w:val="1"/>
      <w:numFmt w:val="bullet"/>
      <w:lvlText w:val=""/>
      <w:lvlJc w:val="left"/>
      <w:pPr>
        <w:ind w:left="6480" w:hanging="360"/>
      </w:pPr>
      <w:rPr>
        <w:rFonts w:ascii="Wingdings" w:hAnsi="Wingdings" w:hint="default"/>
      </w:rPr>
    </w:lvl>
  </w:abstractNum>
  <w:abstractNum w:abstractNumId="30" w15:restartNumberingAfterBreak="0">
    <w:nsid w:val="5B257477"/>
    <w:multiLevelType w:val="hybridMultilevel"/>
    <w:tmpl w:val="A22CE0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F6D1D2A"/>
    <w:multiLevelType w:val="multilevel"/>
    <w:tmpl w:val="053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13BD6"/>
    <w:multiLevelType w:val="hybridMultilevel"/>
    <w:tmpl w:val="937A5AEC"/>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84EA0"/>
    <w:multiLevelType w:val="hybridMultilevel"/>
    <w:tmpl w:val="6448B1A8"/>
    <w:lvl w:ilvl="0" w:tplc="0512F73E">
      <w:start w:val="1"/>
      <w:numFmt w:val="bullet"/>
      <w:lvlText w:val=""/>
      <w:lvlJc w:val="left"/>
      <w:pPr>
        <w:ind w:left="835" w:hanging="360"/>
      </w:pPr>
      <w:rPr>
        <w:rFonts w:ascii="Symbol" w:hAnsi="Symbol" w:hint="default"/>
      </w:rPr>
    </w:lvl>
    <w:lvl w:ilvl="1" w:tplc="BE7E8334">
      <w:start w:val="1"/>
      <w:numFmt w:val="bullet"/>
      <w:lvlText w:val="o"/>
      <w:lvlJc w:val="left"/>
      <w:pPr>
        <w:ind w:left="1440" w:hanging="360"/>
      </w:pPr>
      <w:rPr>
        <w:rFonts w:ascii="Courier New" w:hAnsi="Courier New" w:hint="default"/>
      </w:rPr>
    </w:lvl>
    <w:lvl w:ilvl="2" w:tplc="C0529028">
      <w:start w:val="1"/>
      <w:numFmt w:val="bullet"/>
      <w:lvlText w:val=""/>
      <w:lvlJc w:val="left"/>
      <w:pPr>
        <w:ind w:left="2160" w:hanging="360"/>
      </w:pPr>
      <w:rPr>
        <w:rFonts w:ascii="Wingdings" w:hAnsi="Wingdings" w:hint="default"/>
      </w:rPr>
    </w:lvl>
    <w:lvl w:ilvl="3" w:tplc="EBC22778">
      <w:start w:val="1"/>
      <w:numFmt w:val="bullet"/>
      <w:lvlText w:val=""/>
      <w:lvlJc w:val="left"/>
      <w:pPr>
        <w:ind w:left="2880" w:hanging="360"/>
      </w:pPr>
      <w:rPr>
        <w:rFonts w:ascii="Symbol" w:hAnsi="Symbol" w:hint="default"/>
      </w:rPr>
    </w:lvl>
    <w:lvl w:ilvl="4" w:tplc="80F4A6F2">
      <w:start w:val="1"/>
      <w:numFmt w:val="bullet"/>
      <w:lvlText w:val="o"/>
      <w:lvlJc w:val="left"/>
      <w:pPr>
        <w:ind w:left="3600" w:hanging="360"/>
      </w:pPr>
      <w:rPr>
        <w:rFonts w:ascii="Courier New" w:hAnsi="Courier New" w:hint="default"/>
      </w:rPr>
    </w:lvl>
    <w:lvl w:ilvl="5" w:tplc="4318775A">
      <w:start w:val="1"/>
      <w:numFmt w:val="bullet"/>
      <w:lvlText w:val=""/>
      <w:lvlJc w:val="left"/>
      <w:pPr>
        <w:ind w:left="4320" w:hanging="360"/>
      </w:pPr>
      <w:rPr>
        <w:rFonts w:ascii="Wingdings" w:hAnsi="Wingdings" w:hint="default"/>
      </w:rPr>
    </w:lvl>
    <w:lvl w:ilvl="6" w:tplc="2362D9B4">
      <w:start w:val="1"/>
      <w:numFmt w:val="bullet"/>
      <w:lvlText w:val=""/>
      <w:lvlJc w:val="left"/>
      <w:pPr>
        <w:ind w:left="5040" w:hanging="360"/>
      </w:pPr>
      <w:rPr>
        <w:rFonts w:ascii="Symbol" w:hAnsi="Symbol" w:hint="default"/>
      </w:rPr>
    </w:lvl>
    <w:lvl w:ilvl="7" w:tplc="82347B50">
      <w:start w:val="1"/>
      <w:numFmt w:val="bullet"/>
      <w:lvlText w:val="o"/>
      <w:lvlJc w:val="left"/>
      <w:pPr>
        <w:ind w:left="5760" w:hanging="360"/>
      </w:pPr>
      <w:rPr>
        <w:rFonts w:ascii="Courier New" w:hAnsi="Courier New" w:hint="default"/>
      </w:rPr>
    </w:lvl>
    <w:lvl w:ilvl="8" w:tplc="292ABE48">
      <w:start w:val="1"/>
      <w:numFmt w:val="bullet"/>
      <w:lvlText w:val=""/>
      <w:lvlJc w:val="left"/>
      <w:pPr>
        <w:ind w:left="6480" w:hanging="360"/>
      </w:pPr>
      <w:rPr>
        <w:rFonts w:ascii="Wingdings" w:hAnsi="Wingdings" w:hint="default"/>
      </w:rPr>
    </w:lvl>
  </w:abstractNum>
  <w:abstractNum w:abstractNumId="34" w15:restartNumberingAfterBreak="0">
    <w:nsid w:val="64C8152D"/>
    <w:multiLevelType w:val="hybridMultilevel"/>
    <w:tmpl w:val="18723194"/>
    <w:lvl w:ilvl="0" w:tplc="2C3E929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EEA960"/>
    <w:multiLevelType w:val="hybridMultilevel"/>
    <w:tmpl w:val="7BE2FEE4"/>
    <w:lvl w:ilvl="0" w:tplc="171E5B8E">
      <w:start w:val="1"/>
      <w:numFmt w:val="bullet"/>
      <w:lvlText w:val=""/>
      <w:lvlJc w:val="left"/>
      <w:pPr>
        <w:ind w:left="835" w:hanging="360"/>
      </w:pPr>
      <w:rPr>
        <w:rFonts w:ascii="Symbol" w:hAnsi="Symbol" w:hint="default"/>
      </w:rPr>
    </w:lvl>
    <w:lvl w:ilvl="1" w:tplc="C5EA3610">
      <w:start w:val="1"/>
      <w:numFmt w:val="bullet"/>
      <w:lvlText w:val="o"/>
      <w:lvlJc w:val="left"/>
      <w:pPr>
        <w:ind w:left="1440" w:hanging="360"/>
      </w:pPr>
      <w:rPr>
        <w:rFonts w:ascii="Courier New" w:hAnsi="Courier New" w:hint="default"/>
      </w:rPr>
    </w:lvl>
    <w:lvl w:ilvl="2" w:tplc="96A01E0A">
      <w:start w:val="1"/>
      <w:numFmt w:val="bullet"/>
      <w:lvlText w:val=""/>
      <w:lvlJc w:val="left"/>
      <w:pPr>
        <w:ind w:left="2160" w:hanging="360"/>
      </w:pPr>
      <w:rPr>
        <w:rFonts w:ascii="Wingdings" w:hAnsi="Wingdings" w:hint="default"/>
      </w:rPr>
    </w:lvl>
    <w:lvl w:ilvl="3" w:tplc="EF0C5F10">
      <w:start w:val="1"/>
      <w:numFmt w:val="bullet"/>
      <w:lvlText w:val=""/>
      <w:lvlJc w:val="left"/>
      <w:pPr>
        <w:ind w:left="2880" w:hanging="360"/>
      </w:pPr>
      <w:rPr>
        <w:rFonts w:ascii="Symbol" w:hAnsi="Symbol" w:hint="default"/>
      </w:rPr>
    </w:lvl>
    <w:lvl w:ilvl="4" w:tplc="4F1EA726">
      <w:start w:val="1"/>
      <w:numFmt w:val="bullet"/>
      <w:lvlText w:val="o"/>
      <w:lvlJc w:val="left"/>
      <w:pPr>
        <w:ind w:left="3600" w:hanging="360"/>
      </w:pPr>
      <w:rPr>
        <w:rFonts w:ascii="Courier New" w:hAnsi="Courier New" w:hint="default"/>
      </w:rPr>
    </w:lvl>
    <w:lvl w:ilvl="5" w:tplc="09E84658">
      <w:start w:val="1"/>
      <w:numFmt w:val="bullet"/>
      <w:lvlText w:val=""/>
      <w:lvlJc w:val="left"/>
      <w:pPr>
        <w:ind w:left="4320" w:hanging="360"/>
      </w:pPr>
      <w:rPr>
        <w:rFonts w:ascii="Wingdings" w:hAnsi="Wingdings" w:hint="default"/>
      </w:rPr>
    </w:lvl>
    <w:lvl w:ilvl="6" w:tplc="01C2E6A4">
      <w:start w:val="1"/>
      <w:numFmt w:val="bullet"/>
      <w:lvlText w:val=""/>
      <w:lvlJc w:val="left"/>
      <w:pPr>
        <w:ind w:left="5040" w:hanging="360"/>
      </w:pPr>
      <w:rPr>
        <w:rFonts w:ascii="Symbol" w:hAnsi="Symbol" w:hint="default"/>
      </w:rPr>
    </w:lvl>
    <w:lvl w:ilvl="7" w:tplc="E01E7B00">
      <w:start w:val="1"/>
      <w:numFmt w:val="bullet"/>
      <w:lvlText w:val="o"/>
      <w:lvlJc w:val="left"/>
      <w:pPr>
        <w:ind w:left="5760" w:hanging="360"/>
      </w:pPr>
      <w:rPr>
        <w:rFonts w:ascii="Courier New" w:hAnsi="Courier New" w:hint="default"/>
      </w:rPr>
    </w:lvl>
    <w:lvl w:ilvl="8" w:tplc="11B6BD86">
      <w:start w:val="1"/>
      <w:numFmt w:val="bullet"/>
      <w:lvlText w:val=""/>
      <w:lvlJc w:val="left"/>
      <w:pPr>
        <w:ind w:left="6480" w:hanging="360"/>
      </w:pPr>
      <w:rPr>
        <w:rFonts w:ascii="Wingdings" w:hAnsi="Wingdings" w:hint="default"/>
      </w:rPr>
    </w:lvl>
  </w:abstractNum>
  <w:abstractNum w:abstractNumId="36" w15:restartNumberingAfterBreak="0">
    <w:nsid w:val="6C6B091F"/>
    <w:multiLevelType w:val="hybridMultilevel"/>
    <w:tmpl w:val="7EC6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A0F9D"/>
    <w:multiLevelType w:val="hybridMultilevel"/>
    <w:tmpl w:val="AED23C16"/>
    <w:lvl w:ilvl="0" w:tplc="956246E4">
      <w:start w:val="1"/>
      <w:numFmt w:val="bullet"/>
      <w:pStyle w:val="SubBullets"/>
      <w:lvlText w:val=""/>
      <w:lvlJc w:val="left"/>
      <w:pPr>
        <w:ind w:left="644"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21D7C"/>
    <w:multiLevelType w:val="hybridMultilevel"/>
    <w:tmpl w:val="30EAD6B2"/>
    <w:lvl w:ilvl="0" w:tplc="F1DC0E9A">
      <w:start w:val="1"/>
      <w:numFmt w:val="bullet"/>
      <w:pStyle w:val="Bullets"/>
      <w:lvlText w:val=""/>
      <w:lvlJc w:val="left"/>
      <w:pPr>
        <w:ind w:left="36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41828"/>
    <w:multiLevelType w:val="hybridMultilevel"/>
    <w:tmpl w:val="8410ED10"/>
    <w:lvl w:ilvl="0" w:tplc="7C400A68">
      <w:numFmt w:val="bullet"/>
      <w:lvlText w:val="-"/>
      <w:lvlJc w:val="left"/>
      <w:pPr>
        <w:ind w:left="475" w:hanging="360"/>
      </w:pPr>
      <w:rPr>
        <w:rFonts w:ascii="Arial" w:eastAsia="Arial" w:hAnsi="Arial" w:cs="Aria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40" w15:restartNumberingAfterBreak="0">
    <w:nsid w:val="7D6A11AE"/>
    <w:multiLevelType w:val="multilevel"/>
    <w:tmpl w:val="D52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224C1"/>
    <w:multiLevelType w:val="hybridMultilevel"/>
    <w:tmpl w:val="7C0409FC"/>
    <w:lvl w:ilvl="0" w:tplc="2C3E9294">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7907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403521">
    <w:abstractNumId w:val="38"/>
  </w:num>
  <w:num w:numId="3" w16cid:durableId="1334182394">
    <w:abstractNumId w:val="37"/>
  </w:num>
  <w:num w:numId="4" w16cid:durableId="141850476">
    <w:abstractNumId w:val="32"/>
  </w:num>
  <w:num w:numId="5" w16cid:durableId="812211198">
    <w:abstractNumId w:val="24"/>
  </w:num>
  <w:num w:numId="6" w16cid:durableId="1995058695">
    <w:abstractNumId w:val="1"/>
  </w:num>
  <w:num w:numId="7" w16cid:durableId="38097511">
    <w:abstractNumId w:val="34"/>
  </w:num>
  <w:num w:numId="8" w16cid:durableId="2073696108">
    <w:abstractNumId w:val="41"/>
  </w:num>
  <w:num w:numId="9" w16cid:durableId="849487115">
    <w:abstractNumId w:val="18"/>
  </w:num>
  <w:num w:numId="10" w16cid:durableId="1325938618">
    <w:abstractNumId w:val="21"/>
  </w:num>
  <w:num w:numId="11" w16cid:durableId="478040430">
    <w:abstractNumId w:val="7"/>
  </w:num>
  <w:num w:numId="12" w16cid:durableId="650713449">
    <w:abstractNumId w:val="25"/>
  </w:num>
  <w:num w:numId="13" w16cid:durableId="1990475632">
    <w:abstractNumId w:val="10"/>
  </w:num>
  <w:num w:numId="14" w16cid:durableId="1840195027">
    <w:abstractNumId w:val="11"/>
  </w:num>
  <w:num w:numId="15" w16cid:durableId="980964392">
    <w:abstractNumId w:val="5"/>
  </w:num>
  <w:num w:numId="16" w16cid:durableId="1486118015">
    <w:abstractNumId w:val="36"/>
  </w:num>
  <w:num w:numId="17" w16cid:durableId="1162312706">
    <w:abstractNumId w:val="6"/>
  </w:num>
  <w:num w:numId="18" w16cid:durableId="611397423">
    <w:abstractNumId w:val="16"/>
  </w:num>
  <w:num w:numId="19" w16cid:durableId="1373386868">
    <w:abstractNumId w:val="22"/>
  </w:num>
  <w:num w:numId="20" w16cid:durableId="1715229721">
    <w:abstractNumId w:val="20"/>
  </w:num>
  <w:num w:numId="21" w16cid:durableId="194007159">
    <w:abstractNumId w:val="0"/>
  </w:num>
  <w:num w:numId="22" w16cid:durableId="1052385733">
    <w:abstractNumId w:val="2"/>
  </w:num>
  <w:num w:numId="23" w16cid:durableId="1130975083">
    <w:abstractNumId w:val="17"/>
  </w:num>
  <w:num w:numId="24" w16cid:durableId="268632765">
    <w:abstractNumId w:val="23"/>
  </w:num>
  <w:num w:numId="25" w16cid:durableId="1097212410">
    <w:abstractNumId w:val="29"/>
  </w:num>
  <w:num w:numId="26" w16cid:durableId="805318639">
    <w:abstractNumId w:val="26"/>
  </w:num>
  <w:num w:numId="27" w16cid:durableId="648558258">
    <w:abstractNumId w:val="35"/>
  </w:num>
  <w:num w:numId="28" w16cid:durableId="2098481752">
    <w:abstractNumId w:val="19"/>
  </w:num>
  <w:num w:numId="29" w16cid:durableId="1391885377">
    <w:abstractNumId w:val="33"/>
  </w:num>
  <w:num w:numId="30" w16cid:durableId="775760038">
    <w:abstractNumId w:val="14"/>
  </w:num>
  <w:num w:numId="31" w16cid:durableId="331182158">
    <w:abstractNumId w:val="28"/>
  </w:num>
  <w:num w:numId="32" w16cid:durableId="515928228">
    <w:abstractNumId w:val="8"/>
  </w:num>
  <w:num w:numId="33" w16cid:durableId="354162066">
    <w:abstractNumId w:val="13"/>
  </w:num>
  <w:num w:numId="34" w16cid:durableId="1138886270">
    <w:abstractNumId w:val="30"/>
  </w:num>
  <w:num w:numId="35" w16cid:durableId="997460644">
    <w:abstractNumId w:val="12"/>
  </w:num>
  <w:num w:numId="36" w16cid:durableId="1710377543">
    <w:abstractNumId w:val="4"/>
  </w:num>
  <w:num w:numId="37" w16cid:durableId="1103038055">
    <w:abstractNumId w:val="31"/>
  </w:num>
  <w:num w:numId="38" w16cid:durableId="1472672025">
    <w:abstractNumId w:val="40"/>
  </w:num>
  <w:num w:numId="39" w16cid:durableId="1333408435">
    <w:abstractNumId w:val="3"/>
  </w:num>
  <w:num w:numId="40" w16cid:durableId="1422097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4051381">
    <w:abstractNumId w:val="15"/>
  </w:num>
  <w:num w:numId="42" w16cid:durableId="67210379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CC"/>
    <w:rsid w:val="00001F98"/>
    <w:rsid w:val="00052EDE"/>
    <w:rsid w:val="00053673"/>
    <w:rsid w:val="000D1E66"/>
    <w:rsid w:val="000F49CC"/>
    <w:rsid w:val="00125CC5"/>
    <w:rsid w:val="001844B4"/>
    <w:rsid w:val="001C081F"/>
    <w:rsid w:val="001C5F12"/>
    <w:rsid w:val="001D5C60"/>
    <w:rsid w:val="001F4D83"/>
    <w:rsid w:val="0023295A"/>
    <w:rsid w:val="002F0D9F"/>
    <w:rsid w:val="00314314"/>
    <w:rsid w:val="003341BB"/>
    <w:rsid w:val="0033604C"/>
    <w:rsid w:val="00357326"/>
    <w:rsid w:val="003733A7"/>
    <w:rsid w:val="0037C98A"/>
    <w:rsid w:val="003B6305"/>
    <w:rsid w:val="004733C6"/>
    <w:rsid w:val="00490AFB"/>
    <w:rsid w:val="00580020"/>
    <w:rsid w:val="00592B4A"/>
    <w:rsid w:val="00620BC8"/>
    <w:rsid w:val="00675D91"/>
    <w:rsid w:val="006C3799"/>
    <w:rsid w:val="006D040C"/>
    <w:rsid w:val="006F185F"/>
    <w:rsid w:val="007D1BA2"/>
    <w:rsid w:val="007E1938"/>
    <w:rsid w:val="00800A68"/>
    <w:rsid w:val="00850A75"/>
    <w:rsid w:val="0093355E"/>
    <w:rsid w:val="009540DF"/>
    <w:rsid w:val="009579AC"/>
    <w:rsid w:val="00A14C51"/>
    <w:rsid w:val="00A25D76"/>
    <w:rsid w:val="00AA3C84"/>
    <w:rsid w:val="00B1320F"/>
    <w:rsid w:val="00B36005"/>
    <w:rsid w:val="00B80AC6"/>
    <w:rsid w:val="00C94012"/>
    <w:rsid w:val="00CD036E"/>
    <w:rsid w:val="00CE6FC9"/>
    <w:rsid w:val="00D02319"/>
    <w:rsid w:val="00D24788"/>
    <w:rsid w:val="00E31F73"/>
    <w:rsid w:val="00EA3D28"/>
    <w:rsid w:val="00EB76B3"/>
    <w:rsid w:val="075515BE"/>
    <w:rsid w:val="07C70E3D"/>
    <w:rsid w:val="16C99E68"/>
    <w:rsid w:val="1F1B0D97"/>
    <w:rsid w:val="26940CCC"/>
    <w:rsid w:val="29AC6725"/>
    <w:rsid w:val="2B46F7CD"/>
    <w:rsid w:val="2C8BD7D3"/>
    <w:rsid w:val="30D52900"/>
    <w:rsid w:val="315A980C"/>
    <w:rsid w:val="342E872F"/>
    <w:rsid w:val="480861F9"/>
    <w:rsid w:val="4DAF5A48"/>
    <w:rsid w:val="549F0348"/>
    <w:rsid w:val="55BA22A0"/>
    <w:rsid w:val="56B3CDE9"/>
    <w:rsid w:val="56D407B0"/>
    <w:rsid w:val="570E6E6F"/>
    <w:rsid w:val="610697F8"/>
    <w:rsid w:val="6FAC3649"/>
    <w:rsid w:val="76B20602"/>
    <w:rsid w:val="79A7EEA7"/>
    <w:rsid w:val="7D265642"/>
    <w:rsid w:val="7F412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4880"/>
  <w15:chartTrackingRefBased/>
  <w15:docId w15:val="{4C9DF926-9975-475B-803A-6F71AF31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CC"/>
    <w:pPr>
      <w:spacing w:after="120" w:line="276" w:lineRule="auto"/>
    </w:pPr>
    <w:rPr>
      <w:rFonts w:ascii="Arial" w:eastAsiaTheme="minorEastAsia" w:hAnsi="Arial"/>
      <w:kern w:val="0"/>
      <w:sz w:val="24"/>
      <w:szCs w:val="24"/>
      <w14:ligatures w14:val="none"/>
    </w:rPr>
  </w:style>
  <w:style w:type="paragraph" w:styleId="Heading1">
    <w:name w:val="heading 1"/>
    <w:basedOn w:val="Normal"/>
    <w:next w:val="Normal"/>
    <w:link w:val="Heading1Char"/>
    <w:uiPriority w:val="9"/>
    <w:rsid w:val="000F4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F49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F49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9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9C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0F49CC"/>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0F49CC"/>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0F49CC"/>
    <w:rPr>
      <w:rFonts w:asciiTheme="majorHAnsi" w:eastAsiaTheme="majorEastAsia" w:hAnsiTheme="majorHAnsi" w:cstheme="majorBidi"/>
      <w:color w:val="2F5496" w:themeColor="accent1" w:themeShade="BF"/>
      <w:kern w:val="0"/>
      <w:sz w:val="24"/>
      <w:szCs w:val="24"/>
      <w14:ligatures w14:val="none"/>
    </w:rPr>
  </w:style>
  <w:style w:type="paragraph" w:styleId="BalloonText">
    <w:name w:val="Balloon Text"/>
    <w:basedOn w:val="Normal"/>
    <w:link w:val="BalloonTextChar"/>
    <w:uiPriority w:val="99"/>
    <w:semiHidden/>
    <w:unhideWhenUsed/>
    <w:rsid w:val="000F4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9CC"/>
    <w:rPr>
      <w:rFonts w:ascii="Lucida Grande" w:eastAsiaTheme="minorEastAsia" w:hAnsi="Lucida Grande" w:cs="Lucida Grande"/>
      <w:kern w:val="0"/>
      <w:sz w:val="18"/>
      <w:szCs w:val="18"/>
      <w14:ligatures w14:val="none"/>
    </w:rPr>
  </w:style>
  <w:style w:type="paragraph" w:styleId="Header">
    <w:name w:val="header"/>
    <w:basedOn w:val="Normal"/>
    <w:link w:val="HeaderChar"/>
    <w:uiPriority w:val="99"/>
    <w:unhideWhenUsed/>
    <w:rsid w:val="000F49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49CC"/>
    <w:rPr>
      <w:rFonts w:ascii="Arial" w:eastAsiaTheme="minorEastAsia" w:hAnsi="Arial"/>
      <w:kern w:val="0"/>
      <w:sz w:val="24"/>
      <w:szCs w:val="24"/>
      <w14:ligatures w14:val="none"/>
    </w:rPr>
  </w:style>
  <w:style w:type="paragraph" w:customStyle="1" w:styleId="HeadingA">
    <w:name w:val="Heading A"/>
    <w:next w:val="Normal"/>
    <w:qFormat/>
    <w:rsid w:val="000F49CC"/>
    <w:pPr>
      <w:suppressAutoHyphens/>
      <w:spacing w:before="840" w:after="120" w:line="276" w:lineRule="auto"/>
    </w:pPr>
    <w:rPr>
      <w:rFonts w:ascii="Arial" w:eastAsia="BritishCouncilSans-Regular" w:hAnsi="Arial" w:cs="BritishCouncilSans-Regular"/>
      <w:b/>
      <w:color w:val="23085A"/>
      <w:kern w:val="0"/>
      <w:sz w:val="46"/>
      <w:szCs w:val="24"/>
      <w14:ligatures w14:val="none"/>
    </w:rPr>
  </w:style>
  <w:style w:type="paragraph" w:customStyle="1" w:styleId="HeadingB">
    <w:name w:val="Heading B"/>
    <w:next w:val="Normal"/>
    <w:qFormat/>
    <w:rsid w:val="000F49CC"/>
    <w:pPr>
      <w:spacing w:before="520" w:after="120" w:line="276" w:lineRule="auto"/>
    </w:pPr>
    <w:rPr>
      <w:rFonts w:ascii="Arial" w:eastAsia="BritishCouncilSans-Regular" w:hAnsi="Arial" w:cs="BritishCouncilSans-Regular"/>
      <w:b/>
      <w:color w:val="44546A" w:themeColor="text2"/>
      <w:kern w:val="0"/>
      <w:sz w:val="36"/>
      <w:szCs w:val="24"/>
      <w14:ligatures w14:val="none"/>
    </w:rPr>
  </w:style>
  <w:style w:type="paragraph" w:customStyle="1" w:styleId="Bullets">
    <w:name w:val="Bullets"/>
    <w:qFormat/>
    <w:rsid w:val="000F49CC"/>
    <w:pPr>
      <w:numPr>
        <w:numId w:val="2"/>
      </w:numPr>
      <w:spacing w:after="120" w:line="276" w:lineRule="auto"/>
    </w:pPr>
    <w:rPr>
      <w:rFonts w:ascii="Arial" w:eastAsiaTheme="minorEastAsia" w:hAnsi="Arial"/>
      <w:kern w:val="0"/>
      <w:sz w:val="24"/>
      <w:szCs w:val="24"/>
      <w14:ligatures w14:val="none"/>
    </w:rPr>
  </w:style>
  <w:style w:type="paragraph" w:customStyle="1" w:styleId="SubBullets">
    <w:name w:val="Sub Bullets"/>
    <w:qFormat/>
    <w:rsid w:val="000F49CC"/>
    <w:pPr>
      <w:numPr>
        <w:numId w:val="3"/>
      </w:numPr>
      <w:spacing w:after="120" w:line="276" w:lineRule="auto"/>
      <w:ind w:left="1437"/>
    </w:pPr>
    <w:rPr>
      <w:rFonts w:ascii="Arial" w:eastAsiaTheme="minorEastAsia" w:hAnsi="Arial"/>
      <w:kern w:val="0"/>
      <w:sz w:val="24"/>
      <w:szCs w:val="24"/>
      <w14:ligatures w14:val="none"/>
    </w:rPr>
  </w:style>
  <w:style w:type="paragraph" w:customStyle="1" w:styleId="HeadingC">
    <w:name w:val="Heading C"/>
    <w:qFormat/>
    <w:rsid w:val="000F49CC"/>
    <w:pPr>
      <w:spacing w:before="520" w:after="120" w:line="276" w:lineRule="auto"/>
    </w:pPr>
    <w:rPr>
      <w:rFonts w:ascii="Arial" w:eastAsia="BritishCouncilSans-Regular" w:hAnsi="Arial" w:cs="BritishCouncilSans-Regular"/>
      <w:b/>
      <w:color w:val="44546A" w:themeColor="text2"/>
      <w:kern w:val="0"/>
      <w:sz w:val="28"/>
      <w:szCs w:val="24"/>
      <w14:ligatures w14:val="none"/>
    </w:rPr>
  </w:style>
  <w:style w:type="paragraph" w:customStyle="1" w:styleId="CoverA">
    <w:name w:val="Cover A"/>
    <w:qFormat/>
    <w:rsid w:val="000F49CC"/>
    <w:pPr>
      <w:spacing w:after="120" w:line="276" w:lineRule="auto"/>
    </w:pPr>
    <w:rPr>
      <w:rFonts w:ascii="Arial" w:eastAsiaTheme="minorEastAsia" w:hAnsi="Arial"/>
      <w:b/>
      <w:color w:val="FFFFFF" w:themeColor="background1"/>
      <w:spacing w:val="-20"/>
      <w:kern w:val="0"/>
      <w:sz w:val="50"/>
      <w:szCs w:val="50"/>
      <w14:ligatures w14:val="none"/>
    </w:rPr>
  </w:style>
  <w:style w:type="paragraph" w:customStyle="1" w:styleId="CoverTitle">
    <w:name w:val="Cover Title"/>
    <w:basedOn w:val="Normal"/>
    <w:qFormat/>
    <w:rsid w:val="000F49CC"/>
    <w:pPr>
      <w:spacing w:after="400"/>
    </w:pPr>
    <w:rPr>
      <w:b/>
      <w:color w:val="FFC000" w:themeColor="accent4"/>
      <w:spacing w:val="-20"/>
      <w:sz w:val="102"/>
      <w:szCs w:val="102"/>
    </w:rPr>
  </w:style>
  <w:style w:type="paragraph" w:customStyle="1" w:styleId="CoverDate">
    <w:name w:val="Cover Date"/>
    <w:basedOn w:val="Normal"/>
    <w:qFormat/>
    <w:rsid w:val="000F49CC"/>
    <w:rPr>
      <w:color w:val="FFFFFF" w:themeColor="background1"/>
      <w:spacing w:val="-20"/>
      <w:sz w:val="42"/>
      <w:szCs w:val="42"/>
    </w:rPr>
  </w:style>
  <w:style w:type="paragraph" w:customStyle="1" w:styleId="Website">
    <w:name w:val="Website"/>
    <w:rsid w:val="000F49CC"/>
    <w:pPr>
      <w:spacing w:after="0" w:line="300" w:lineRule="exact"/>
    </w:pPr>
    <w:rPr>
      <w:rFonts w:ascii="British Council Sans Bold" w:eastAsiaTheme="minorEastAsia" w:hAnsi="British Council Sans Bold"/>
      <w:noProof/>
      <w:color w:val="23085A"/>
      <w:kern w:val="0"/>
      <w:sz w:val="26"/>
      <w:szCs w:val="26"/>
      <w:lang w:val="en-US"/>
      <w14:ligatures w14:val="none"/>
    </w:rPr>
  </w:style>
  <w:style w:type="paragraph" w:styleId="Footer">
    <w:name w:val="footer"/>
    <w:basedOn w:val="Normal"/>
    <w:link w:val="FooterChar"/>
    <w:uiPriority w:val="99"/>
    <w:unhideWhenUsed/>
    <w:rsid w:val="000F49C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0F49CC"/>
    <w:rPr>
      <w:rFonts w:ascii="Arial" w:eastAsiaTheme="minorEastAsia" w:hAnsi="Arial"/>
      <w:kern w:val="0"/>
      <w:sz w:val="20"/>
      <w:szCs w:val="24"/>
      <w14:ligatures w14:val="none"/>
    </w:rPr>
  </w:style>
  <w:style w:type="table" w:styleId="TableGrid">
    <w:name w:val="Table Grid"/>
    <w:basedOn w:val="TableNormal"/>
    <w:uiPriority w:val="59"/>
    <w:rsid w:val="000F49C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0F49CC"/>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ghtList-Accent1">
    <w:name w:val="Light List Accent 1"/>
    <w:aliases w:val="Table"/>
    <w:basedOn w:val="TableNormal"/>
    <w:uiPriority w:val="61"/>
    <w:rsid w:val="000F49CC"/>
    <w:pPr>
      <w:spacing w:after="0" w:line="240" w:lineRule="auto"/>
    </w:pPr>
    <w:rPr>
      <w:rFonts w:ascii="Arial" w:eastAsiaTheme="minorEastAsia" w:hAnsi="Arial"/>
      <w:color w:val="000000" w:themeColor="text1"/>
      <w:kern w:val="0"/>
      <w:sz w:val="24"/>
      <w:szCs w:val="24"/>
      <w14:ligatures w14:val="none"/>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0F49CC"/>
    <w:rPr>
      <w:rFonts w:ascii="Arial" w:hAnsi="Arial"/>
      <w:color w:val="4472C4" w:themeColor="accent1"/>
      <w:u w:val="single"/>
    </w:rPr>
  </w:style>
  <w:style w:type="character" w:customStyle="1" w:styleId="UnresolvedMention1">
    <w:name w:val="Unresolved Mention1"/>
    <w:basedOn w:val="DefaultParagraphFont"/>
    <w:uiPriority w:val="99"/>
    <w:semiHidden/>
    <w:unhideWhenUsed/>
    <w:rsid w:val="000F49CC"/>
    <w:rPr>
      <w:color w:val="605E5C"/>
      <w:shd w:val="clear" w:color="auto" w:fill="E1DFDD"/>
    </w:rPr>
  </w:style>
  <w:style w:type="character" w:styleId="FollowedHyperlink">
    <w:name w:val="FollowedHyperlink"/>
    <w:basedOn w:val="Hyperlink"/>
    <w:uiPriority w:val="99"/>
    <w:semiHidden/>
    <w:unhideWhenUsed/>
    <w:qFormat/>
    <w:rsid w:val="000F49CC"/>
    <w:rPr>
      <w:rFonts w:ascii="Arial" w:hAnsi="Arial"/>
      <w:color w:val="898A8D"/>
      <w:u w:val="single"/>
    </w:rPr>
  </w:style>
  <w:style w:type="table" w:styleId="GridTable4-Accent3">
    <w:name w:val="Grid Table 4 Accent 3"/>
    <w:aliases w:val="British Coucil Table - Cyan"/>
    <w:basedOn w:val="TableNormal"/>
    <w:uiPriority w:val="49"/>
    <w:rsid w:val="000F49CC"/>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99"/>
    <w:rsid w:val="000F49CC"/>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0F49CC"/>
    <w:pPr>
      <w:spacing w:after="0" w:line="240" w:lineRule="auto"/>
    </w:pPr>
    <w:rPr>
      <w:rFonts w:eastAsiaTheme="minorEastAsia"/>
      <w:kern w:val="0"/>
      <w:sz w:val="24"/>
      <w:szCs w:val="24"/>
      <w14:ligatures w14:val="none"/>
    </w:rPr>
    <w:tblPr>
      <w:tblBorders>
        <w:top w:val="single" w:sz="18" w:space="0" w:color="4472C4" w:themeColor="accent1"/>
        <w:bottom w:val="single" w:sz="18" w:space="0" w:color="4472C4" w:themeColor="accent1"/>
        <w:insideH w:val="single" w:sz="18" w:space="0" w:color="4472C4" w:themeColor="accent1"/>
      </w:tblBorders>
    </w:tblPr>
    <w:tblStylePr w:type="firstRow">
      <w:rPr>
        <w:b/>
      </w:rPr>
      <w:tblPr/>
      <w:tcPr>
        <w:shd w:val="clear" w:color="auto" w:fill="4472C4" w:themeFill="accent1"/>
      </w:tcPr>
    </w:tblStylePr>
  </w:style>
  <w:style w:type="character" w:styleId="UnresolvedMention">
    <w:name w:val="Unresolved Mention"/>
    <w:basedOn w:val="DefaultParagraphFont"/>
    <w:uiPriority w:val="99"/>
    <w:unhideWhenUsed/>
    <w:rsid w:val="000F49CC"/>
    <w:rPr>
      <w:color w:val="605E5C"/>
      <w:shd w:val="clear" w:color="auto" w:fill="E1DFDD"/>
    </w:rPr>
  </w:style>
  <w:style w:type="table" w:styleId="GridTable1Light-Accent1">
    <w:name w:val="Grid Table 1 Light Accent 1"/>
    <w:basedOn w:val="TableNormal"/>
    <w:uiPriority w:val="46"/>
    <w:rsid w:val="000F49CC"/>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0F49CC"/>
    <w:pPr>
      <w:spacing w:before="200" w:after="160"/>
      <w:ind w:left="284" w:right="284"/>
    </w:pPr>
    <w:rPr>
      <w:i/>
      <w:iCs/>
      <w:color w:val="23085A"/>
    </w:rPr>
  </w:style>
  <w:style w:type="character" w:customStyle="1" w:styleId="QuoteChar">
    <w:name w:val="Quote Char"/>
    <w:basedOn w:val="DefaultParagraphFont"/>
    <w:link w:val="Quote"/>
    <w:uiPriority w:val="29"/>
    <w:rsid w:val="000F49CC"/>
    <w:rPr>
      <w:rFonts w:ascii="Arial" w:eastAsiaTheme="minorEastAsia" w:hAnsi="Arial"/>
      <w:i/>
      <w:iCs/>
      <w:color w:val="23085A"/>
      <w:kern w:val="0"/>
      <w:sz w:val="24"/>
      <w:szCs w:val="24"/>
      <w14:ligatures w14:val="none"/>
    </w:rPr>
  </w:style>
  <w:style w:type="paragraph" w:styleId="ListNumber">
    <w:name w:val="List Number"/>
    <w:basedOn w:val="Normal"/>
    <w:uiPriority w:val="99"/>
    <w:unhideWhenUsed/>
    <w:qFormat/>
    <w:rsid w:val="000F49CC"/>
    <w:pPr>
      <w:numPr>
        <w:numId w:val="1"/>
      </w:numPr>
      <w:ind w:hanging="357"/>
    </w:pPr>
  </w:style>
  <w:style w:type="paragraph" w:styleId="ListParagraph">
    <w:name w:val="List Paragraph"/>
    <w:basedOn w:val="Normal"/>
    <w:link w:val="ListParagraphChar"/>
    <w:uiPriority w:val="34"/>
    <w:qFormat/>
    <w:rsid w:val="000F49CC"/>
    <w:pPr>
      <w:ind w:left="720"/>
      <w:contextualSpacing/>
    </w:pPr>
  </w:style>
  <w:style w:type="paragraph" w:customStyle="1" w:styleId="paragraph">
    <w:name w:val="paragraph"/>
    <w:basedOn w:val="Normal"/>
    <w:rsid w:val="000F49CC"/>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0F49CC"/>
  </w:style>
  <w:style w:type="character" w:customStyle="1" w:styleId="eop">
    <w:name w:val="eop"/>
    <w:basedOn w:val="DefaultParagraphFont"/>
    <w:rsid w:val="000F49CC"/>
  </w:style>
  <w:style w:type="paragraph" w:customStyle="1" w:styleId="Default">
    <w:name w:val="Default"/>
    <w:rsid w:val="000F49CC"/>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character" w:customStyle="1" w:styleId="ListParagraphChar">
    <w:name w:val="List Paragraph Char"/>
    <w:basedOn w:val="DefaultParagraphFont"/>
    <w:link w:val="ListParagraph"/>
    <w:uiPriority w:val="34"/>
    <w:rsid w:val="000F49CC"/>
    <w:rPr>
      <w:rFonts w:ascii="Arial" w:eastAsiaTheme="minorEastAsia" w:hAnsi="Arial"/>
      <w:kern w:val="0"/>
      <w:sz w:val="24"/>
      <w:szCs w:val="24"/>
      <w14:ligatures w14:val="none"/>
    </w:rPr>
  </w:style>
  <w:style w:type="paragraph" w:styleId="BodyText">
    <w:name w:val="Body Text"/>
    <w:basedOn w:val="Normal"/>
    <w:link w:val="BodyTextChar"/>
    <w:uiPriority w:val="1"/>
    <w:qFormat/>
    <w:rsid w:val="000F49CC"/>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0F49CC"/>
    <w:rPr>
      <w:rFonts w:ascii="Arial MT" w:eastAsia="Arial MT" w:hAnsi="Arial MT" w:cs="Arial MT"/>
      <w:kern w:val="0"/>
      <w:sz w:val="24"/>
      <w:szCs w:val="24"/>
      <w:lang w:val="en-US"/>
      <w14:ligatures w14:val="none"/>
    </w:rPr>
  </w:style>
  <w:style w:type="paragraph" w:customStyle="1" w:styleId="DecimalAligned">
    <w:name w:val="Decimal Aligned"/>
    <w:basedOn w:val="Normal"/>
    <w:uiPriority w:val="40"/>
    <w:qFormat/>
    <w:rsid w:val="000F49CC"/>
    <w:pPr>
      <w:tabs>
        <w:tab w:val="decimal" w:pos="360"/>
      </w:tabs>
      <w:spacing w:after="200"/>
    </w:pPr>
    <w:rPr>
      <w:rFonts w:asciiTheme="minorHAnsi" w:hAnsiTheme="minorHAnsi" w:cs="Times New Roman"/>
      <w:sz w:val="22"/>
      <w:szCs w:val="22"/>
      <w:lang w:val="en-US"/>
    </w:rPr>
  </w:style>
  <w:style w:type="paragraph" w:styleId="FootnoteText">
    <w:name w:val="footnote text"/>
    <w:basedOn w:val="Normal"/>
    <w:link w:val="FootnoteTextChar"/>
    <w:uiPriority w:val="99"/>
    <w:unhideWhenUsed/>
    <w:rsid w:val="000F49CC"/>
    <w:pPr>
      <w:spacing w:after="0" w:line="240" w:lineRule="auto"/>
    </w:pPr>
    <w:rPr>
      <w:rFonts w:asciiTheme="minorHAnsi" w:hAnsiTheme="minorHAnsi" w:cs="Times New Roman"/>
      <w:sz w:val="20"/>
      <w:szCs w:val="20"/>
      <w:lang w:val="en-US"/>
    </w:rPr>
  </w:style>
  <w:style w:type="character" w:customStyle="1" w:styleId="FootnoteTextChar">
    <w:name w:val="Footnote Text Char"/>
    <w:basedOn w:val="DefaultParagraphFont"/>
    <w:link w:val="FootnoteText"/>
    <w:uiPriority w:val="99"/>
    <w:rsid w:val="000F49CC"/>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0F49CC"/>
    <w:rPr>
      <w:i/>
      <w:iCs/>
    </w:rPr>
  </w:style>
  <w:style w:type="table" w:styleId="MediumShading2-Accent5">
    <w:name w:val="Medium Shading 2 Accent 5"/>
    <w:basedOn w:val="TableNormal"/>
    <w:uiPriority w:val="64"/>
    <w:rsid w:val="000F49CC"/>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2-Accent4">
    <w:name w:val="List Table 2 Accent 4"/>
    <w:basedOn w:val="TableNormal"/>
    <w:uiPriority w:val="47"/>
    <w:rsid w:val="000F49CC"/>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0F49CC"/>
    <w:rPr>
      <w:sz w:val="16"/>
      <w:szCs w:val="16"/>
    </w:rPr>
  </w:style>
  <w:style w:type="paragraph" w:styleId="CommentText">
    <w:name w:val="annotation text"/>
    <w:basedOn w:val="Normal"/>
    <w:link w:val="CommentTextChar"/>
    <w:uiPriority w:val="99"/>
    <w:unhideWhenUsed/>
    <w:rsid w:val="000F49CC"/>
    <w:pPr>
      <w:spacing w:line="240" w:lineRule="auto"/>
    </w:pPr>
    <w:rPr>
      <w:sz w:val="20"/>
      <w:szCs w:val="20"/>
    </w:rPr>
  </w:style>
  <w:style w:type="character" w:customStyle="1" w:styleId="CommentTextChar">
    <w:name w:val="Comment Text Char"/>
    <w:basedOn w:val="DefaultParagraphFont"/>
    <w:link w:val="CommentText"/>
    <w:uiPriority w:val="99"/>
    <w:rsid w:val="000F49CC"/>
    <w:rPr>
      <w:rFonts w:ascii="Arial" w:eastAsiaTheme="minorEastAsia"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49CC"/>
    <w:rPr>
      <w:b/>
      <w:bCs/>
    </w:rPr>
  </w:style>
  <w:style w:type="character" w:customStyle="1" w:styleId="CommentSubjectChar">
    <w:name w:val="Comment Subject Char"/>
    <w:basedOn w:val="CommentTextChar"/>
    <w:link w:val="CommentSubject"/>
    <w:uiPriority w:val="99"/>
    <w:semiHidden/>
    <w:rsid w:val="000F49CC"/>
    <w:rPr>
      <w:rFonts w:ascii="Arial" w:eastAsiaTheme="minorEastAsia" w:hAnsi="Arial"/>
      <w:b/>
      <w:bCs/>
      <w:kern w:val="0"/>
      <w:sz w:val="20"/>
      <w:szCs w:val="20"/>
      <w14:ligatures w14:val="none"/>
    </w:rPr>
  </w:style>
  <w:style w:type="paragraph" w:styleId="Title">
    <w:name w:val="Title"/>
    <w:basedOn w:val="Normal"/>
    <w:link w:val="TitleChar"/>
    <w:uiPriority w:val="10"/>
    <w:qFormat/>
    <w:rsid w:val="000F49CC"/>
    <w:pPr>
      <w:widowControl w:val="0"/>
      <w:autoSpaceDE w:val="0"/>
      <w:autoSpaceDN w:val="0"/>
      <w:spacing w:before="166" w:after="0" w:line="240" w:lineRule="auto"/>
      <w:ind w:left="407" w:right="269"/>
      <w:jc w:val="center"/>
    </w:pPr>
    <w:rPr>
      <w:rFonts w:eastAsia="Arial" w:cs="Arial"/>
      <w:b/>
      <w:bCs/>
      <w:sz w:val="28"/>
      <w:szCs w:val="28"/>
      <w:lang w:val="en-US"/>
    </w:rPr>
  </w:style>
  <w:style w:type="character" w:customStyle="1" w:styleId="TitleChar">
    <w:name w:val="Title Char"/>
    <w:basedOn w:val="DefaultParagraphFont"/>
    <w:link w:val="Title"/>
    <w:uiPriority w:val="10"/>
    <w:rsid w:val="000F49CC"/>
    <w:rPr>
      <w:rFonts w:ascii="Arial" w:eastAsia="Arial" w:hAnsi="Arial" w:cs="Arial"/>
      <w:b/>
      <w:bCs/>
      <w:kern w:val="0"/>
      <w:sz w:val="28"/>
      <w:szCs w:val="28"/>
      <w:lang w:val="en-US"/>
      <w14:ligatures w14:val="none"/>
    </w:rPr>
  </w:style>
  <w:style w:type="table" w:customStyle="1" w:styleId="TableGrid1">
    <w:name w:val="Table Grid1"/>
    <w:rsid w:val="000F49CC"/>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scxw174600485">
    <w:name w:val="scxw174600485"/>
    <w:basedOn w:val="DefaultParagraphFont"/>
    <w:rsid w:val="000F49CC"/>
  </w:style>
  <w:style w:type="paragraph" w:styleId="Revision">
    <w:name w:val="Revision"/>
    <w:hidden/>
    <w:uiPriority w:val="99"/>
    <w:semiHidden/>
    <w:rsid w:val="000F49CC"/>
    <w:pPr>
      <w:spacing w:after="0" w:line="240" w:lineRule="auto"/>
    </w:pPr>
    <w:rPr>
      <w:rFonts w:ascii="Arial" w:eastAsiaTheme="minorEastAsia" w:hAnsi="Arial"/>
      <w:kern w:val="0"/>
      <w:sz w:val="24"/>
      <w:szCs w:val="24"/>
      <w14:ligatures w14:val="none"/>
    </w:rPr>
  </w:style>
  <w:style w:type="character" w:styleId="Mention">
    <w:name w:val="Mention"/>
    <w:basedOn w:val="DefaultParagraphFont"/>
    <w:uiPriority w:val="99"/>
    <w:unhideWhenUsed/>
    <w:rsid w:val="000F49CC"/>
    <w:rPr>
      <w:color w:val="2B579A"/>
      <w:shd w:val="clear" w:color="auto" w:fill="E1DFDD"/>
    </w:rPr>
  </w:style>
  <w:style w:type="paragraph" w:customStyle="1" w:styleId="p1">
    <w:name w:val="p1"/>
    <w:basedOn w:val="Normal"/>
    <w:rsid w:val="000F49CC"/>
    <w:pPr>
      <w:spacing w:after="0" w:line="240" w:lineRule="auto"/>
    </w:pPr>
    <w:rPr>
      <w:rFonts w:ascii="Calibri" w:eastAsiaTheme="minorHAnsi" w:hAnsi="Calibri" w:cs="Calibri"/>
      <w:sz w:val="22"/>
      <w:szCs w:val="22"/>
      <w:lang w:eastAsia="en-GB"/>
    </w:rPr>
  </w:style>
  <w:style w:type="paragraph" w:customStyle="1" w:styleId="li1">
    <w:name w:val="li1"/>
    <w:basedOn w:val="Normal"/>
    <w:rsid w:val="000F49CC"/>
    <w:pPr>
      <w:spacing w:before="100" w:beforeAutospacing="1" w:after="100" w:afterAutospacing="1" w:line="240" w:lineRule="auto"/>
    </w:pPr>
    <w:rPr>
      <w:rFonts w:ascii="Calibri" w:eastAsiaTheme="minorHAnsi" w:hAnsi="Calibri" w:cs="Calibri"/>
      <w:sz w:val="22"/>
      <w:szCs w:val="22"/>
      <w:lang w:eastAsia="en-GB"/>
    </w:rPr>
  </w:style>
  <w:style w:type="paragraph" w:customStyle="1" w:styleId="p2">
    <w:name w:val="p2"/>
    <w:basedOn w:val="Normal"/>
    <w:rsid w:val="000F49CC"/>
    <w:pPr>
      <w:spacing w:after="0" w:line="240" w:lineRule="auto"/>
    </w:pPr>
    <w:rPr>
      <w:rFonts w:ascii="Calibri" w:eastAsiaTheme="minorHAnsi" w:hAnsi="Calibri" w:cs="Calibri"/>
      <w:sz w:val="22"/>
      <w:szCs w:val="22"/>
      <w:lang w:eastAsia="en-GB"/>
    </w:rPr>
  </w:style>
  <w:style w:type="character" w:customStyle="1" w:styleId="s1">
    <w:name w:val="s1"/>
    <w:basedOn w:val="DefaultParagraphFont"/>
    <w:rsid w:val="000F49CC"/>
  </w:style>
  <w:style w:type="paragraph" w:customStyle="1" w:styleId="Tablebullet1">
    <w:name w:val="Table bullet 1"/>
    <w:basedOn w:val="Normal"/>
    <w:link w:val="Tablebullet1Char"/>
    <w:qFormat/>
    <w:rsid w:val="000F49CC"/>
    <w:pPr>
      <w:tabs>
        <w:tab w:val="left" w:pos="475"/>
      </w:tabs>
      <w:spacing w:before="90" w:after="90"/>
      <w:ind w:left="475" w:right="115" w:hanging="360"/>
    </w:pPr>
    <w:rPr>
      <w:rFonts w:eastAsia="Arial"/>
      <w:color w:val="000000" w:themeColor="text1"/>
      <w:sz w:val="22"/>
      <w:szCs w:val="22"/>
      <w:lang w:eastAsia="en-GB"/>
    </w:rPr>
  </w:style>
  <w:style w:type="paragraph" w:customStyle="1" w:styleId="Tableheading1">
    <w:name w:val="Table heading 1"/>
    <w:basedOn w:val="Normal"/>
    <w:uiPriority w:val="1"/>
    <w:qFormat/>
    <w:rsid w:val="000F49CC"/>
    <w:pPr>
      <w:spacing w:before="90" w:after="90"/>
      <w:ind w:left="115" w:right="115" w:hanging="10"/>
    </w:pPr>
    <w:rPr>
      <w:rFonts w:ascii="Arial Bold" w:eastAsia="Arial" w:hAnsi="Arial Bold"/>
      <w:b/>
      <w:bCs/>
      <w:color w:val="FFFFFF" w:themeColor="background1"/>
      <w:sz w:val="22"/>
      <w:szCs w:val="22"/>
      <w:lang w:eastAsia="en-GB"/>
    </w:rPr>
  </w:style>
  <w:style w:type="paragraph" w:customStyle="1" w:styleId="Tabletext">
    <w:name w:val="Table text"/>
    <w:basedOn w:val="Normal"/>
    <w:qFormat/>
    <w:rsid w:val="000F49CC"/>
    <w:pPr>
      <w:spacing w:before="90" w:after="90"/>
      <w:ind w:left="115" w:right="115" w:hanging="10"/>
    </w:pPr>
    <w:rPr>
      <w:rFonts w:eastAsia="Arial"/>
      <w:sz w:val="22"/>
      <w:szCs w:val="22"/>
      <w:lang w:eastAsia="en-GB"/>
    </w:rPr>
  </w:style>
  <w:style w:type="character" w:customStyle="1" w:styleId="Tablebullet1Char">
    <w:name w:val="Table bullet 1 Char"/>
    <w:basedOn w:val="DefaultParagraphFont"/>
    <w:link w:val="Tablebullet1"/>
    <w:rsid w:val="000F49CC"/>
    <w:rPr>
      <w:rFonts w:ascii="Arial" w:eastAsia="Arial" w:hAnsi="Arial"/>
      <w:color w:val="000000" w:themeColor="text1"/>
      <w:kern w:val="0"/>
      <w:lang w:eastAsia="en-GB"/>
      <w14:ligatures w14:val="none"/>
    </w:rPr>
  </w:style>
  <w:style w:type="table" w:styleId="TableContemporary">
    <w:name w:val="Table Contemporary"/>
    <w:basedOn w:val="TableNormal"/>
    <w:rsid w:val="000F49CC"/>
    <w:pPr>
      <w:spacing w:after="0" w:line="240" w:lineRule="auto"/>
    </w:pPr>
    <w:rPr>
      <w:rFonts w:ascii="Arial" w:eastAsia="Times New Roman" w:hAnsi="Arial" w:cs="Arial"/>
      <w:kern w:val="0"/>
      <w:sz w:val="20"/>
      <w:szCs w:val="20"/>
      <w:lang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studyuk.germany@britishcouncil.org" TargetMode="External"/><Relationship Id="rId26" Type="http://schemas.openxmlformats.org/officeDocument/2006/relationships/hyperlink" Target="https://www.officeforstudents.org.uk/advice-and-guidance/regulation/degree-awarding-powers/" TargetMode="External"/><Relationship Id="rId39" Type="http://schemas.openxmlformats.org/officeDocument/2006/relationships/hyperlink" Target="https://www.britishcouncil.org/about-us/our-values/equality-diversity-inclusion" TargetMode="External"/><Relationship Id="rId3" Type="http://schemas.openxmlformats.org/officeDocument/2006/relationships/customXml" Target="../customXml/item3.xml"/><Relationship Id="rId21" Type="http://schemas.openxmlformats.org/officeDocument/2006/relationships/hyperlink" Target="https://anr.fr/en/anrs-role-in-research/missions/" TargetMode="External"/><Relationship Id="rId34" Type="http://schemas.openxmlformats.org/officeDocument/2006/relationships/hyperlink" Target="mailto:education@britishcouncil.fr" TargetMode="External"/><Relationship Id="rId42" Type="http://schemas.openxmlformats.org/officeDocument/2006/relationships/hyperlink" Target="mailto:education@britishcouncil.fr"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ucation@britishcouncil.fr" TargetMode="External"/><Relationship Id="rId25" Type="http://schemas.openxmlformats.org/officeDocument/2006/relationships/hyperlink" Target="https://www.dfg.de/en/index.jsp" TargetMode="External"/><Relationship Id="rId33" Type="http://schemas.openxmlformats.org/officeDocument/2006/relationships/hyperlink" Target="mailto:" TargetMode="External"/><Relationship Id="rId38" Type="http://schemas.openxmlformats.org/officeDocument/2006/relationships/hyperlink" Target="mailto:education@britishcouncil.fr" TargetMode="External"/><Relationship Id="rId46" Type="http://schemas.openxmlformats.org/officeDocument/2006/relationships/hyperlink" Target="mailto:goingglobalpartnerships@britishcouncil.org" TargetMode="External"/><Relationship Id="rId2" Type="http://schemas.openxmlformats.org/officeDocument/2006/relationships/customXml" Target="../customXml/item2.xml"/><Relationship Id="rId16" Type="http://schemas.openxmlformats.org/officeDocument/2006/relationships/hyperlink" Target="https://education-services.britishcouncil.org/opportunities?sort_by=created&amp;field_programme_tid%5B%5D=404" TargetMode="External"/><Relationship Id="rId20" Type="http://schemas.openxmlformats.org/officeDocument/2006/relationships/hyperlink" Target="https://www.britishcouncil.org/education/he-science/researcher-connect" TargetMode="External"/><Relationship Id="rId29" Type="http://schemas.openxmlformats.org/officeDocument/2006/relationships/hyperlink" Target="https://www.gov.scot/policies/universities/" TargetMode="External"/><Relationship Id="rId41" Type="http://schemas.openxmlformats.org/officeDocument/2006/relationships/hyperlink" Target="mailto:education@britishcounci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c.europa.eu/info/research-and-innovation/funding/funding-opportunities/funding-programmes-and-open-calls/horizon-europe_en" TargetMode="External"/><Relationship Id="rId32" Type="http://schemas.openxmlformats.org/officeDocument/2006/relationships/hyperlink" Target="https://www.britishcouncil.org/about-us/how-we-work/policies/safeguarding" TargetMode="External"/><Relationship Id="rId37" Type="http://schemas.openxmlformats.org/officeDocument/2006/relationships/hyperlink" Target="https://britishcouncil2.formstack.com/forms/springboard_application_form_2024" TargetMode="External"/><Relationship Id="rId40" Type="http://schemas.openxmlformats.org/officeDocument/2006/relationships/hyperlink" Target="https://www.britishcouncil.org/sites/default/files/gender_guide_external_july_2019.pdf" TargetMode="External"/><Relationship Id="rId45" Type="http://schemas.openxmlformats.org/officeDocument/2006/relationships/hyperlink" Target="mailto:goingglobalpartnerships@britishcouncil.org" TargetMode="External"/><Relationship Id="rId5" Type="http://schemas.openxmlformats.org/officeDocument/2006/relationships/numbering" Target="numbering.xml"/><Relationship Id="rId15" Type="http://schemas.openxmlformats.org/officeDocument/2006/relationships/hyperlink" Target="https://www.britishcouncil.org/education/he-science/going-global-partnerships" TargetMode="External"/><Relationship Id="rId23" Type="http://schemas.openxmlformats.org/officeDocument/2006/relationships/hyperlink" Target="https://www.rse.org.uk/funding-awards/funding-search/" TargetMode="External"/><Relationship Id="rId28" Type="http://schemas.openxmlformats.org/officeDocument/2006/relationships/hyperlink" Target="https://www.nidirect.gov.uk/articles/universities-and-colleges-northern-ireland" TargetMode="External"/><Relationship Id="rId36" Type="http://schemas.openxmlformats.org/officeDocument/2006/relationships/hyperlink" Target="http://www.britishcouncil.org/privacy-cookies/data-protectio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search-and-innovation.ec.europa.eu/funding/funding-opportunities/funding-programmes-and-open-calls/horizon-europe_en" TargetMode="External"/><Relationship Id="rId31" Type="http://schemas.openxmlformats.org/officeDocument/2006/relationships/hyperlink" Target="mailto:goingglobalpartnerships@britishcouncil.org" TargetMode="External"/><Relationship Id="rId44" Type="http://schemas.openxmlformats.org/officeDocument/2006/relationships/hyperlink" Target="http://www.britishcouncil.org/organisation/structure/sta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kri.org/" TargetMode="External"/><Relationship Id="rId27" Type="http://schemas.openxmlformats.org/officeDocument/2006/relationships/hyperlink" Target="https://www.officeforstudents.org.uk/advice-and-guidance/the-register/the-ofs-register/" TargetMode="External"/><Relationship Id="rId30" Type="http://schemas.openxmlformats.org/officeDocument/2006/relationships/hyperlink" Target="https://www.gov.uk/check-university-award-degree/recognised-bodies-wales" TargetMode="External"/><Relationship Id="rId35" Type="http://schemas.openxmlformats.org/officeDocument/2006/relationships/hyperlink" Target="mailto:studyuk.germany@britishccouncil.org" TargetMode="External"/><Relationship Id="rId43" Type="http://schemas.openxmlformats.org/officeDocument/2006/relationships/hyperlink" Target="mailto:studyuk.germany@britishcouncil.org" TargetMode="External"/><Relationship Id="rId48"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23" ma:contentTypeDescription="Create a new document." ma:contentTypeScope="" ma:versionID="cc4eb2b384133bf468b61e0a60508ee7">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86dd15257c040dd88416ccc88573c850"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wner" ma:index="26" nillable="true" ma:displayName="Owner" ma:description="Owner of the Call"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b5331b-a613-489b-a9a9-237950f3545f">
      <Terms xmlns="http://schemas.microsoft.com/office/infopath/2007/PartnerControls"/>
    </lcf76f155ced4ddcb4097134ff3c332f>
    <TaxCatchAll xmlns="346813c4-a01d-47c2-a2a6-3142aadf34dc" xsi:nil="true"/>
    <Owner xmlns="aab5331b-a613-489b-a9a9-237950f3545f">
      <UserInfo>
        <DisplayName/>
        <AccountId xsi:nil="true"/>
        <AccountType/>
      </UserInfo>
    </Owner>
  </documentManagement>
</p:properties>
</file>

<file path=customXml/itemProps1.xml><?xml version="1.0" encoding="utf-8"?>
<ds:datastoreItem xmlns:ds="http://schemas.openxmlformats.org/officeDocument/2006/customXml" ds:itemID="{E4A683AB-DD3B-46D3-AEEF-781FCAA05096}">
  <ds:schemaRefs>
    <ds:schemaRef ds:uri="http://schemas.microsoft.com/sharepoint/v3/contenttype/forms"/>
  </ds:schemaRefs>
</ds:datastoreItem>
</file>

<file path=customXml/itemProps2.xml><?xml version="1.0" encoding="utf-8"?>
<ds:datastoreItem xmlns:ds="http://schemas.openxmlformats.org/officeDocument/2006/customXml" ds:itemID="{06858553-4635-41A0-8C1F-0234E3560738}">
  <ds:schemaRefs>
    <ds:schemaRef ds:uri="http://schemas.openxmlformats.org/officeDocument/2006/bibliography"/>
  </ds:schemaRefs>
</ds:datastoreItem>
</file>

<file path=customXml/itemProps3.xml><?xml version="1.0" encoding="utf-8"?>
<ds:datastoreItem xmlns:ds="http://schemas.openxmlformats.org/officeDocument/2006/customXml" ds:itemID="{9C692AAB-752A-44B1-B0C5-98C317EF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2BF8E-C29E-4BAA-B165-F2AEB008803F}">
  <ds:schemaRefs>
    <ds:schemaRef ds:uri="http://schemas.microsoft.com/office/2006/metadata/properties"/>
    <ds:schemaRef ds:uri="http://schemas.microsoft.com/office/infopath/2007/PartnerControls"/>
    <ds:schemaRef ds:uri="aab5331b-a613-489b-a9a9-237950f3545f"/>
    <ds:schemaRef ds:uri="346813c4-a01d-47c2-a2a6-3142aadf34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6220</Words>
  <Characters>35457</Characters>
  <Application>Microsoft Office Word</Application>
  <DocSecurity>0</DocSecurity>
  <Lines>295</Lines>
  <Paragraphs>83</Paragraphs>
  <ScaleCrop>false</ScaleCrop>
  <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Kienberger, Ailsa (Germany)</dc:creator>
  <cp:keywords/>
  <dc:description/>
  <cp:lastModifiedBy>Larbre, Anne (Education)</cp:lastModifiedBy>
  <cp:revision>42</cp:revision>
  <dcterms:created xsi:type="dcterms:W3CDTF">2024-07-02T09:09:00Z</dcterms:created>
  <dcterms:modified xsi:type="dcterms:W3CDTF">2024-07-04T11:45:00Z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